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AD249F" w:rsidRDefault="009413BC" w:rsidP="001548CC">
      <w:pPr>
        <w:tabs>
          <w:tab w:val="left" w:pos="216"/>
        </w:tabs>
        <w:spacing w:after="0" w:line="240" w:lineRule="auto"/>
        <w:ind w:left="70"/>
        <w:jc w:val="both"/>
        <w:rPr>
          <w:rFonts w:ascii="Calibri" w:eastAsia="Times New Roman" w:hAnsi="Calibri" w:cs="Times New Roman"/>
          <w:b/>
          <w:bCs/>
          <w:sz w:val="32"/>
          <w:szCs w:val="24"/>
          <w:lang w:eastAsia="es-MX"/>
        </w:rPr>
      </w:pPr>
      <w:r w:rsidRPr="00AD249F">
        <w:rPr>
          <w:rFonts w:ascii="Calibri" w:eastAsia="Times New Roman" w:hAnsi="Calibri" w:cs="Times New Roman"/>
          <w:b/>
          <w:bCs/>
          <w:sz w:val="32"/>
          <w:szCs w:val="24"/>
          <w:lang w:eastAsia="es-MX"/>
        </w:rPr>
        <w:t xml:space="preserve">Validación de la </w:t>
      </w:r>
      <w:r w:rsidR="00AD249F" w:rsidRPr="00AD249F">
        <w:rPr>
          <w:rFonts w:ascii="Calibri" w:eastAsia="Times New Roman" w:hAnsi="Calibri" w:cs="Times New Roman"/>
          <w:b/>
          <w:bCs/>
          <w:sz w:val="32"/>
          <w:szCs w:val="24"/>
          <w:lang w:eastAsia="es-MX"/>
        </w:rPr>
        <w:t xml:space="preserve">Tabla de Aplicabilidad </w:t>
      </w:r>
      <w:r w:rsidRPr="00AD249F">
        <w:rPr>
          <w:rFonts w:ascii="Calibri" w:eastAsia="Times New Roman" w:hAnsi="Calibri" w:cs="Times New Roman"/>
          <w:b/>
          <w:bCs/>
          <w:sz w:val="32"/>
          <w:szCs w:val="24"/>
          <w:lang w:eastAsia="es-MX"/>
        </w:rPr>
        <w:t>de las obligaciones de transparencia comunes del</w:t>
      </w:r>
    </w:p>
    <w:p w:rsidR="009413BC" w:rsidRPr="00AD249F" w:rsidRDefault="009413BC" w:rsidP="001548CC">
      <w:pPr>
        <w:tabs>
          <w:tab w:val="left" w:pos="216"/>
        </w:tabs>
        <w:spacing w:after="0" w:line="240" w:lineRule="auto"/>
        <w:ind w:left="70"/>
        <w:jc w:val="both"/>
        <w:rPr>
          <w:rFonts w:ascii="Calibri" w:eastAsia="Times New Roman" w:hAnsi="Calibri" w:cs="Times New Roman"/>
          <w:b/>
          <w:bCs/>
          <w:sz w:val="32"/>
          <w:szCs w:val="24"/>
          <w:lang w:eastAsia="es-MX"/>
        </w:rPr>
      </w:pPr>
      <w:r w:rsidRPr="00AD249F">
        <w:rPr>
          <w:rFonts w:ascii="Calibri" w:eastAsia="Times New Roman" w:hAnsi="Calibri" w:cs="Times New Roman"/>
          <w:b/>
          <w:bCs/>
          <w:sz w:val="32"/>
          <w:szCs w:val="24"/>
          <w:lang w:eastAsia="es-MX"/>
        </w:rPr>
        <w:t>Poder Ejecutivo</w:t>
      </w:r>
    </w:p>
    <w:p w:rsidR="009413BC" w:rsidRPr="00AD249F" w:rsidRDefault="009413BC" w:rsidP="001548CC">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AD249F" w:rsidRDefault="009413BC" w:rsidP="001548CC">
      <w:pPr>
        <w:tabs>
          <w:tab w:val="left" w:pos="216"/>
        </w:tabs>
        <w:spacing w:after="0" w:line="240" w:lineRule="auto"/>
        <w:ind w:left="70"/>
        <w:jc w:val="both"/>
        <w:rPr>
          <w:rFonts w:ascii="Calibri" w:eastAsia="Times New Roman" w:hAnsi="Calibri" w:cs="Times New Roman"/>
          <w:b/>
          <w:bCs/>
          <w:sz w:val="32"/>
          <w:szCs w:val="24"/>
          <w:lang w:eastAsia="es-MX"/>
        </w:rPr>
      </w:pPr>
      <w:r w:rsidRPr="00AD249F">
        <w:rPr>
          <w:rFonts w:ascii="Calibri" w:eastAsia="Times New Roman" w:hAnsi="Calibri" w:cs="Times New Roman"/>
          <w:b/>
          <w:bCs/>
          <w:sz w:val="32"/>
          <w:szCs w:val="24"/>
          <w:lang w:eastAsia="es-MX"/>
        </w:rPr>
        <w:t>Dependencia o entidad:</w:t>
      </w:r>
      <w:r w:rsidR="00140A97" w:rsidRPr="00AD249F">
        <w:rPr>
          <w:rFonts w:ascii="Calibri" w:eastAsia="Times New Roman" w:hAnsi="Calibri" w:cs="Times New Roman"/>
          <w:b/>
          <w:bCs/>
          <w:sz w:val="32"/>
          <w:szCs w:val="24"/>
          <w:lang w:eastAsia="es-MX"/>
        </w:rPr>
        <w:t xml:space="preserve"> </w:t>
      </w:r>
      <w:r w:rsidR="00EA1195" w:rsidRPr="00AD249F">
        <w:rPr>
          <w:rFonts w:ascii="Calibri" w:eastAsia="Times New Roman" w:hAnsi="Calibri" w:cs="Times New Roman"/>
          <w:b/>
          <w:bCs/>
          <w:sz w:val="32"/>
          <w:szCs w:val="24"/>
          <w:u w:val="single"/>
          <w:lang w:eastAsia="es-MX"/>
        </w:rPr>
        <w:t>Dirección del Registro Civil del Estado de Oaxaca</w:t>
      </w:r>
    </w:p>
    <w:p w:rsidR="009413BC" w:rsidRPr="00AD249F" w:rsidRDefault="009413BC" w:rsidP="001548CC">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AD249F" w:rsidRDefault="009413BC" w:rsidP="001548CC">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5672"/>
        <w:gridCol w:w="4392"/>
      </w:tblGrid>
      <w:tr w:rsidR="00AD249F" w:rsidRPr="00AD249F" w:rsidTr="001548CC">
        <w:trPr>
          <w:trHeight w:val="611"/>
        </w:trPr>
        <w:tc>
          <w:tcPr>
            <w:tcW w:w="5672" w:type="dxa"/>
            <w:shd w:val="clear" w:color="auto" w:fill="D6E3BC" w:themeFill="accent3" w:themeFillTint="66"/>
            <w:vAlign w:val="center"/>
          </w:tcPr>
          <w:p w:rsidR="009413BC" w:rsidRPr="00AD249F" w:rsidRDefault="009413BC" w:rsidP="001548CC">
            <w:pPr>
              <w:tabs>
                <w:tab w:val="left" w:pos="216"/>
              </w:tabs>
              <w:ind w:left="70"/>
              <w:jc w:val="both"/>
              <w:rPr>
                <w:rFonts w:ascii="Calibri" w:eastAsia="Times New Roman" w:hAnsi="Calibri" w:cs="Times New Roman"/>
                <w:b/>
                <w:bCs/>
                <w:sz w:val="32"/>
                <w:szCs w:val="24"/>
                <w:lang w:eastAsia="es-MX"/>
              </w:rPr>
            </w:pPr>
            <w:r w:rsidRPr="00AD249F">
              <w:rPr>
                <w:rFonts w:ascii="Calibri" w:eastAsia="Times New Roman" w:hAnsi="Calibri" w:cs="Times New Roman"/>
                <w:b/>
                <w:bCs/>
                <w:sz w:val="32"/>
                <w:szCs w:val="24"/>
                <w:lang w:eastAsia="es-MX"/>
              </w:rPr>
              <w:t>Tipo de Sujeto obligado:</w:t>
            </w:r>
          </w:p>
        </w:tc>
        <w:tc>
          <w:tcPr>
            <w:tcW w:w="4392" w:type="dxa"/>
            <w:shd w:val="clear" w:color="auto" w:fill="D6E3BC" w:themeFill="accent3" w:themeFillTint="66"/>
            <w:vAlign w:val="center"/>
          </w:tcPr>
          <w:p w:rsidR="009413BC" w:rsidRPr="00AD249F" w:rsidRDefault="009413BC" w:rsidP="001548CC">
            <w:pPr>
              <w:tabs>
                <w:tab w:val="left" w:pos="216"/>
              </w:tabs>
              <w:jc w:val="both"/>
              <w:rPr>
                <w:rFonts w:ascii="Calibri" w:eastAsia="Times New Roman" w:hAnsi="Calibri" w:cs="Times New Roman"/>
                <w:b/>
                <w:bCs/>
                <w:sz w:val="32"/>
                <w:szCs w:val="24"/>
                <w:lang w:eastAsia="es-MX"/>
              </w:rPr>
            </w:pPr>
            <w:r w:rsidRPr="00AD249F">
              <w:rPr>
                <w:rFonts w:ascii="Calibri" w:eastAsia="Times New Roman" w:hAnsi="Calibri" w:cs="Times New Roman"/>
                <w:b/>
                <w:bCs/>
                <w:sz w:val="32"/>
                <w:szCs w:val="24"/>
                <w:lang w:eastAsia="es-MX"/>
              </w:rPr>
              <w:t>Documento de origen:</w:t>
            </w:r>
          </w:p>
        </w:tc>
      </w:tr>
      <w:tr w:rsidR="00AD249F" w:rsidRPr="00AD249F" w:rsidTr="001548CC">
        <w:tc>
          <w:tcPr>
            <w:tcW w:w="5672" w:type="dxa"/>
          </w:tcPr>
          <w:p w:rsidR="009413BC" w:rsidRPr="00AD249F" w:rsidRDefault="009413BC" w:rsidP="001548CC">
            <w:pPr>
              <w:tabs>
                <w:tab w:val="left" w:pos="216"/>
              </w:tabs>
              <w:jc w:val="both"/>
              <w:rPr>
                <w:rFonts w:ascii="Calibri" w:eastAsia="Times New Roman" w:hAnsi="Calibri" w:cs="Times New Roman"/>
                <w:b/>
                <w:bCs/>
                <w:sz w:val="32"/>
                <w:szCs w:val="24"/>
                <w:lang w:eastAsia="es-MX"/>
              </w:rPr>
            </w:pPr>
            <w:r w:rsidRPr="00AD249F">
              <w:rPr>
                <w:rFonts w:ascii="Calibri" w:eastAsia="Times New Roman" w:hAnsi="Calibri" w:cs="Times New Roman"/>
                <w:b/>
                <w:bCs/>
                <w:sz w:val="32"/>
                <w:szCs w:val="24"/>
                <w:lang w:eastAsia="es-MX"/>
              </w:rPr>
              <w:t>Administración Centralizada</w:t>
            </w:r>
          </w:p>
        </w:tc>
        <w:tc>
          <w:tcPr>
            <w:tcW w:w="4392" w:type="dxa"/>
          </w:tcPr>
          <w:p w:rsidR="009413BC" w:rsidRPr="00AD249F" w:rsidRDefault="009413BC" w:rsidP="001548CC">
            <w:pPr>
              <w:tabs>
                <w:tab w:val="left" w:pos="216"/>
              </w:tabs>
              <w:jc w:val="both"/>
              <w:rPr>
                <w:rFonts w:ascii="Calibri" w:eastAsia="Times New Roman" w:hAnsi="Calibri" w:cs="Times New Roman"/>
                <w:b/>
                <w:bCs/>
                <w:sz w:val="32"/>
                <w:szCs w:val="24"/>
                <w:lang w:eastAsia="es-MX"/>
              </w:rPr>
            </w:pPr>
          </w:p>
        </w:tc>
      </w:tr>
      <w:tr w:rsidR="00AD249F" w:rsidRPr="00AD249F" w:rsidTr="001548CC">
        <w:tc>
          <w:tcPr>
            <w:tcW w:w="5672" w:type="dxa"/>
          </w:tcPr>
          <w:p w:rsidR="009413BC" w:rsidRPr="00AD249F" w:rsidRDefault="009413BC" w:rsidP="001548CC">
            <w:pPr>
              <w:tabs>
                <w:tab w:val="left" w:pos="216"/>
              </w:tabs>
              <w:jc w:val="both"/>
              <w:rPr>
                <w:rFonts w:ascii="Calibri" w:eastAsia="Times New Roman" w:hAnsi="Calibri" w:cs="Times New Roman"/>
                <w:b/>
                <w:bCs/>
                <w:sz w:val="32"/>
                <w:szCs w:val="24"/>
                <w:lang w:eastAsia="es-MX"/>
              </w:rPr>
            </w:pPr>
            <w:r w:rsidRPr="00AD249F">
              <w:rPr>
                <w:rFonts w:ascii="Calibri" w:eastAsia="Times New Roman" w:hAnsi="Calibri" w:cs="Times New Roman"/>
                <w:b/>
                <w:bCs/>
                <w:sz w:val="32"/>
                <w:szCs w:val="24"/>
                <w:lang w:eastAsia="es-MX"/>
              </w:rPr>
              <w:t>Desconcentrado</w:t>
            </w:r>
          </w:p>
        </w:tc>
        <w:tc>
          <w:tcPr>
            <w:tcW w:w="4392" w:type="dxa"/>
          </w:tcPr>
          <w:p w:rsidR="009413BC" w:rsidRPr="00AD249F" w:rsidRDefault="009413BC" w:rsidP="001548CC">
            <w:pPr>
              <w:tabs>
                <w:tab w:val="left" w:pos="216"/>
              </w:tabs>
              <w:jc w:val="both"/>
              <w:rPr>
                <w:rFonts w:ascii="Calibri" w:eastAsia="Times New Roman" w:hAnsi="Calibri" w:cs="Times New Roman"/>
                <w:b/>
                <w:bCs/>
                <w:sz w:val="32"/>
                <w:szCs w:val="24"/>
                <w:lang w:eastAsia="es-MX"/>
              </w:rPr>
            </w:pPr>
          </w:p>
        </w:tc>
      </w:tr>
      <w:tr w:rsidR="00AD249F" w:rsidRPr="00AD249F" w:rsidTr="001548CC">
        <w:tc>
          <w:tcPr>
            <w:tcW w:w="5672" w:type="dxa"/>
          </w:tcPr>
          <w:p w:rsidR="009413BC" w:rsidRPr="00AD249F" w:rsidRDefault="009413BC" w:rsidP="001548CC">
            <w:pPr>
              <w:tabs>
                <w:tab w:val="left" w:pos="216"/>
              </w:tabs>
              <w:jc w:val="both"/>
              <w:rPr>
                <w:rFonts w:ascii="Calibri" w:eastAsia="Times New Roman" w:hAnsi="Calibri" w:cs="Times New Roman"/>
                <w:b/>
                <w:bCs/>
                <w:sz w:val="32"/>
                <w:szCs w:val="24"/>
                <w:lang w:eastAsia="es-MX"/>
              </w:rPr>
            </w:pPr>
            <w:r w:rsidRPr="00AD249F">
              <w:rPr>
                <w:rFonts w:ascii="Calibri" w:eastAsia="Times New Roman" w:hAnsi="Calibri" w:cs="Times New Roman"/>
                <w:b/>
                <w:bCs/>
                <w:sz w:val="32"/>
                <w:szCs w:val="24"/>
                <w:lang w:eastAsia="es-MX"/>
              </w:rPr>
              <w:t>Descentralizado</w:t>
            </w:r>
          </w:p>
        </w:tc>
        <w:tc>
          <w:tcPr>
            <w:tcW w:w="4392" w:type="dxa"/>
          </w:tcPr>
          <w:p w:rsidR="009413BC" w:rsidRPr="00AD249F" w:rsidRDefault="009413BC" w:rsidP="001548CC">
            <w:pPr>
              <w:tabs>
                <w:tab w:val="left" w:pos="216"/>
              </w:tabs>
              <w:jc w:val="both"/>
              <w:rPr>
                <w:rFonts w:ascii="Calibri" w:eastAsia="Times New Roman" w:hAnsi="Calibri" w:cs="Times New Roman"/>
                <w:b/>
                <w:bCs/>
                <w:sz w:val="32"/>
                <w:szCs w:val="24"/>
                <w:lang w:eastAsia="es-MX"/>
              </w:rPr>
            </w:pPr>
          </w:p>
        </w:tc>
      </w:tr>
      <w:tr w:rsidR="00AD249F" w:rsidRPr="00AD249F" w:rsidTr="001548CC">
        <w:tc>
          <w:tcPr>
            <w:tcW w:w="5672" w:type="dxa"/>
          </w:tcPr>
          <w:p w:rsidR="009413BC" w:rsidRPr="00AD249F" w:rsidRDefault="009413BC" w:rsidP="001548CC">
            <w:pPr>
              <w:tabs>
                <w:tab w:val="left" w:pos="216"/>
              </w:tabs>
              <w:jc w:val="both"/>
              <w:rPr>
                <w:rFonts w:ascii="Calibri" w:eastAsia="Times New Roman" w:hAnsi="Calibri" w:cs="Times New Roman"/>
                <w:b/>
                <w:bCs/>
                <w:sz w:val="32"/>
                <w:szCs w:val="24"/>
                <w:lang w:eastAsia="es-MX"/>
              </w:rPr>
            </w:pPr>
            <w:r w:rsidRPr="00AD249F">
              <w:rPr>
                <w:rFonts w:ascii="Calibri" w:eastAsia="Times New Roman" w:hAnsi="Calibri" w:cs="Times New Roman"/>
                <w:b/>
                <w:bCs/>
                <w:sz w:val="32"/>
                <w:szCs w:val="24"/>
                <w:lang w:eastAsia="es-MX"/>
              </w:rPr>
              <w:t>Empresa de Participación Estatal Mayoritaria</w:t>
            </w:r>
          </w:p>
        </w:tc>
        <w:tc>
          <w:tcPr>
            <w:tcW w:w="4392" w:type="dxa"/>
          </w:tcPr>
          <w:p w:rsidR="009413BC" w:rsidRPr="00AD249F" w:rsidRDefault="009413BC" w:rsidP="001548CC">
            <w:pPr>
              <w:tabs>
                <w:tab w:val="left" w:pos="216"/>
              </w:tabs>
              <w:jc w:val="both"/>
              <w:rPr>
                <w:rFonts w:ascii="Calibri" w:eastAsia="Times New Roman" w:hAnsi="Calibri" w:cs="Times New Roman"/>
                <w:b/>
                <w:bCs/>
                <w:sz w:val="32"/>
                <w:szCs w:val="24"/>
                <w:lang w:eastAsia="es-MX"/>
              </w:rPr>
            </w:pPr>
          </w:p>
        </w:tc>
      </w:tr>
      <w:tr w:rsidR="009413BC" w:rsidRPr="00AD249F" w:rsidTr="001548CC">
        <w:tc>
          <w:tcPr>
            <w:tcW w:w="5672" w:type="dxa"/>
          </w:tcPr>
          <w:p w:rsidR="009413BC" w:rsidRPr="00AD249F" w:rsidRDefault="009413BC" w:rsidP="001548CC">
            <w:pPr>
              <w:tabs>
                <w:tab w:val="left" w:pos="216"/>
              </w:tabs>
              <w:jc w:val="both"/>
              <w:rPr>
                <w:rFonts w:ascii="Calibri" w:eastAsia="Times New Roman" w:hAnsi="Calibri" w:cs="Times New Roman"/>
                <w:b/>
                <w:bCs/>
                <w:sz w:val="32"/>
                <w:szCs w:val="24"/>
                <w:lang w:eastAsia="es-MX"/>
              </w:rPr>
            </w:pPr>
            <w:r w:rsidRPr="00AD249F">
              <w:rPr>
                <w:rFonts w:ascii="Calibri" w:eastAsia="Times New Roman" w:hAnsi="Calibri" w:cs="Times New Roman"/>
                <w:b/>
                <w:bCs/>
                <w:sz w:val="32"/>
                <w:szCs w:val="24"/>
                <w:lang w:eastAsia="es-MX"/>
              </w:rPr>
              <w:t>Fideicomisos, Fondos y Mandatos</w:t>
            </w:r>
          </w:p>
        </w:tc>
        <w:tc>
          <w:tcPr>
            <w:tcW w:w="4392" w:type="dxa"/>
          </w:tcPr>
          <w:p w:rsidR="009413BC" w:rsidRPr="00AD249F" w:rsidRDefault="009413BC" w:rsidP="001548CC">
            <w:pPr>
              <w:tabs>
                <w:tab w:val="left" w:pos="216"/>
              </w:tabs>
              <w:jc w:val="both"/>
              <w:rPr>
                <w:rFonts w:ascii="Calibri" w:eastAsia="Times New Roman" w:hAnsi="Calibri" w:cs="Times New Roman"/>
                <w:b/>
                <w:bCs/>
                <w:sz w:val="32"/>
                <w:szCs w:val="24"/>
                <w:lang w:eastAsia="es-MX"/>
              </w:rPr>
            </w:pPr>
          </w:p>
        </w:tc>
      </w:tr>
    </w:tbl>
    <w:p w:rsidR="009413BC" w:rsidRPr="00AD249F" w:rsidRDefault="009413BC" w:rsidP="001548CC">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AD249F" w:rsidRDefault="009413BC" w:rsidP="001548CC">
      <w:pPr>
        <w:tabs>
          <w:tab w:val="left" w:pos="216"/>
        </w:tabs>
        <w:spacing w:after="0" w:line="240" w:lineRule="auto"/>
        <w:ind w:left="70"/>
        <w:jc w:val="both"/>
        <w:rPr>
          <w:rFonts w:ascii="Calibri" w:eastAsia="Times New Roman" w:hAnsi="Calibri" w:cs="Times New Roman"/>
          <w:b/>
          <w:bCs/>
          <w:sz w:val="32"/>
          <w:szCs w:val="24"/>
          <w:lang w:eastAsia="es-MX"/>
        </w:rPr>
      </w:pPr>
    </w:p>
    <w:p w:rsidR="000F7861" w:rsidRPr="00AD249F" w:rsidRDefault="000F7861" w:rsidP="001548CC">
      <w:pPr>
        <w:tabs>
          <w:tab w:val="left" w:pos="216"/>
        </w:tabs>
        <w:spacing w:after="0" w:line="240" w:lineRule="auto"/>
        <w:ind w:left="70"/>
        <w:jc w:val="both"/>
        <w:rPr>
          <w:rFonts w:ascii="Calibri" w:eastAsia="Times New Roman" w:hAnsi="Calibri" w:cs="Times New Roman"/>
          <w:b/>
          <w:bCs/>
          <w:sz w:val="32"/>
          <w:szCs w:val="24"/>
          <w:lang w:eastAsia="es-MX"/>
        </w:rPr>
      </w:pPr>
    </w:p>
    <w:tbl>
      <w:tblPr>
        <w:tblW w:w="14386" w:type="dxa"/>
        <w:tblLayout w:type="fixed"/>
        <w:tblCellMar>
          <w:left w:w="70" w:type="dxa"/>
          <w:right w:w="70" w:type="dxa"/>
        </w:tblCellMar>
        <w:tblLook w:val="04A0" w:firstRow="1" w:lastRow="0" w:firstColumn="1" w:lastColumn="0" w:noHBand="0" w:noVBand="1"/>
      </w:tblPr>
      <w:tblGrid>
        <w:gridCol w:w="1346"/>
        <w:gridCol w:w="3239"/>
        <w:gridCol w:w="1457"/>
        <w:gridCol w:w="2410"/>
        <w:gridCol w:w="1512"/>
        <w:gridCol w:w="1446"/>
        <w:gridCol w:w="1701"/>
        <w:gridCol w:w="1275"/>
      </w:tblGrid>
      <w:tr w:rsidR="00AD249F" w:rsidRPr="00AD249F" w:rsidTr="009413BC">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AD249F" w:rsidRDefault="009413BC" w:rsidP="001548CC">
            <w:pPr>
              <w:spacing w:after="0" w:line="240" w:lineRule="auto"/>
              <w:jc w:val="both"/>
              <w:rPr>
                <w:rFonts w:eastAsia="Times New Roman" w:cs="Times New Roman"/>
                <w:b/>
                <w:sz w:val="20"/>
                <w:szCs w:val="20"/>
                <w:lang w:eastAsia="es-MX"/>
              </w:rPr>
            </w:pPr>
            <w:r w:rsidRPr="00AD249F">
              <w:rPr>
                <w:rFonts w:eastAsia="Times New Roman" w:cs="Times New Roman"/>
                <w:b/>
                <w:sz w:val="20"/>
                <w:szCs w:val="20"/>
                <w:lang w:eastAsia="es-MX"/>
              </w:rPr>
              <w:t>ARTÍCULO</w:t>
            </w:r>
          </w:p>
        </w:tc>
        <w:tc>
          <w:tcPr>
            <w:tcW w:w="323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AD249F" w:rsidRDefault="009413BC" w:rsidP="001548CC">
            <w:pPr>
              <w:spacing w:after="0" w:line="240" w:lineRule="auto"/>
              <w:jc w:val="both"/>
              <w:rPr>
                <w:rFonts w:eastAsia="Times New Roman" w:cs="Times New Roman"/>
                <w:b/>
                <w:sz w:val="20"/>
                <w:szCs w:val="20"/>
                <w:lang w:eastAsia="es-MX"/>
              </w:rPr>
            </w:pPr>
            <w:r w:rsidRPr="00AD249F">
              <w:rPr>
                <w:rFonts w:eastAsia="Times New Roman" w:cs="Times New Roman"/>
                <w:b/>
                <w:sz w:val="20"/>
                <w:szCs w:val="20"/>
                <w:lang w:eastAsia="es-MX"/>
              </w:rPr>
              <w:t>FRACCIÓN</w:t>
            </w:r>
          </w:p>
        </w:tc>
        <w:tc>
          <w:tcPr>
            <w:tcW w:w="145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AD249F" w:rsidRDefault="009413BC" w:rsidP="001548CC">
            <w:pPr>
              <w:spacing w:after="0" w:line="240" w:lineRule="auto"/>
              <w:jc w:val="both"/>
              <w:rPr>
                <w:rFonts w:eastAsia="Times New Roman" w:cs="Times New Roman"/>
                <w:b/>
                <w:sz w:val="20"/>
                <w:szCs w:val="20"/>
                <w:lang w:eastAsia="es-MX"/>
              </w:rPr>
            </w:pPr>
            <w:r w:rsidRPr="00AD249F">
              <w:rPr>
                <w:rFonts w:eastAsia="Times New Roman" w:cs="Times New Roman"/>
                <w:b/>
                <w:sz w:val="20"/>
                <w:szCs w:val="20"/>
                <w:lang w:eastAsia="es-MX"/>
              </w:rPr>
              <w:t>APLICA/NO APLICA</w:t>
            </w:r>
          </w:p>
        </w:tc>
        <w:tc>
          <w:tcPr>
            <w:tcW w:w="24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AD249F" w:rsidRDefault="009413BC" w:rsidP="001548CC">
            <w:pPr>
              <w:spacing w:after="0" w:line="240" w:lineRule="auto"/>
              <w:jc w:val="both"/>
              <w:rPr>
                <w:rFonts w:eastAsia="Times New Roman" w:cs="Times New Roman"/>
                <w:b/>
                <w:sz w:val="20"/>
                <w:szCs w:val="20"/>
                <w:lang w:eastAsia="es-MX"/>
              </w:rPr>
            </w:pPr>
            <w:r w:rsidRPr="00AD249F">
              <w:rPr>
                <w:rFonts w:eastAsia="Times New Roman" w:cs="Times New Roman"/>
                <w:b/>
                <w:sz w:val="20"/>
                <w:szCs w:val="20"/>
                <w:lang w:eastAsia="es-MX"/>
              </w:rPr>
              <w:t>MOTIVACIÓN</w:t>
            </w:r>
          </w:p>
        </w:tc>
        <w:tc>
          <w:tcPr>
            <w:tcW w:w="151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AD249F" w:rsidRDefault="009413BC" w:rsidP="001548CC">
            <w:pPr>
              <w:spacing w:after="0" w:line="240" w:lineRule="auto"/>
              <w:jc w:val="both"/>
              <w:rPr>
                <w:rFonts w:eastAsia="Times New Roman" w:cs="Times New Roman"/>
                <w:b/>
                <w:sz w:val="20"/>
                <w:szCs w:val="20"/>
                <w:lang w:eastAsia="es-MX"/>
              </w:rPr>
            </w:pPr>
            <w:r w:rsidRPr="00AD249F">
              <w:rPr>
                <w:rFonts w:eastAsia="Times New Roman" w:cs="Times New Roman"/>
                <w:b/>
                <w:sz w:val="20"/>
                <w:szCs w:val="20"/>
                <w:lang w:eastAsia="es-MX"/>
              </w:rPr>
              <w:t>FUNDAMENTO</w:t>
            </w:r>
          </w:p>
        </w:tc>
        <w:tc>
          <w:tcPr>
            <w:tcW w:w="144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AD249F" w:rsidRDefault="009413BC" w:rsidP="001548CC">
            <w:pPr>
              <w:spacing w:after="0" w:line="240" w:lineRule="auto"/>
              <w:jc w:val="both"/>
              <w:rPr>
                <w:rFonts w:eastAsia="Times New Roman" w:cs="Times New Roman"/>
                <w:b/>
                <w:sz w:val="20"/>
                <w:szCs w:val="20"/>
                <w:lang w:eastAsia="es-MX"/>
              </w:rPr>
            </w:pPr>
            <w:r w:rsidRPr="00AD249F">
              <w:rPr>
                <w:rFonts w:eastAsia="Times New Roman" w:cs="Times New Roman"/>
                <w:b/>
                <w:sz w:val="16"/>
                <w:szCs w:val="20"/>
                <w:lang w:eastAsia="es-MX"/>
              </w:rPr>
              <w:t>UNIDAD ADMINISTRATIVA RESPONSABLE DE GENERAR LA INFORMACIÓN</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AD249F" w:rsidRDefault="009413BC" w:rsidP="001548CC">
            <w:pPr>
              <w:spacing w:after="0" w:line="240" w:lineRule="auto"/>
              <w:jc w:val="both"/>
              <w:rPr>
                <w:rFonts w:eastAsia="Times New Roman" w:cs="Times New Roman"/>
                <w:b/>
                <w:sz w:val="20"/>
                <w:szCs w:val="20"/>
                <w:lang w:eastAsia="es-MX"/>
              </w:rPr>
            </w:pPr>
            <w:r w:rsidRPr="00AD249F">
              <w:rPr>
                <w:rFonts w:eastAsia="Times New Roman" w:cs="Times New Roman"/>
                <w:b/>
                <w:sz w:val="20"/>
                <w:szCs w:val="20"/>
                <w:lang w:eastAsia="es-MX"/>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AD249F" w:rsidRDefault="009413BC" w:rsidP="001548CC">
            <w:pPr>
              <w:spacing w:after="0" w:line="240" w:lineRule="auto"/>
              <w:jc w:val="both"/>
              <w:rPr>
                <w:rFonts w:eastAsia="Times New Roman" w:cs="Times New Roman"/>
                <w:b/>
                <w:sz w:val="20"/>
                <w:szCs w:val="20"/>
                <w:lang w:eastAsia="es-MX"/>
              </w:rPr>
            </w:pPr>
            <w:r w:rsidRPr="00AD249F">
              <w:rPr>
                <w:rFonts w:eastAsia="Times New Roman" w:cs="Times New Roman"/>
                <w:b/>
                <w:sz w:val="20"/>
                <w:szCs w:val="20"/>
                <w:lang w:eastAsia="es-MX"/>
              </w:rPr>
              <w:t>VALIDACIÓN IAIP</w:t>
            </w:r>
          </w:p>
        </w:tc>
      </w:tr>
      <w:tr w:rsidR="00AD249F" w:rsidRPr="00AD249F" w:rsidTr="00AD249F">
        <w:trPr>
          <w:trHeight w:val="768"/>
        </w:trPr>
        <w:tc>
          <w:tcPr>
            <w:tcW w:w="1346" w:type="dxa"/>
            <w:vMerge w:val="restart"/>
            <w:tcBorders>
              <w:top w:val="single" w:sz="4" w:space="0" w:color="auto"/>
              <w:left w:val="single" w:sz="4" w:space="0" w:color="auto"/>
              <w:right w:val="single" w:sz="4" w:space="0" w:color="auto"/>
            </w:tcBorders>
            <w:shd w:val="clear" w:color="auto" w:fill="auto"/>
            <w:vAlign w:val="center"/>
            <w:hideMark/>
          </w:tcPr>
          <w:p w:rsidR="009413BC" w:rsidRPr="00AD249F" w:rsidRDefault="009413BC"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t xml:space="preserve">En la Ley Federal y de las Entidades Federativas se contemplará que los sujetos </w:t>
            </w:r>
            <w:r w:rsidRPr="00AD249F">
              <w:rPr>
                <w:rFonts w:eastAsia="Times New Roman" w:cs="Times New Roman"/>
                <w:i/>
                <w:iCs/>
                <w:sz w:val="18"/>
                <w:szCs w:val="18"/>
                <w:lang w:eastAsia="es-MX"/>
              </w:rPr>
              <w:lastRenderedPageBreak/>
              <w:t>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9413BC" w:rsidRPr="00AD249F" w:rsidRDefault="009413BC" w:rsidP="001548CC">
            <w:pPr>
              <w:spacing w:after="0" w:line="240" w:lineRule="auto"/>
              <w:jc w:val="both"/>
              <w:rPr>
                <w:rFonts w:eastAsia="Times New Roman" w:cs="Times New Roman"/>
                <w:i/>
                <w:iCs/>
                <w:sz w:val="18"/>
                <w:szCs w:val="18"/>
                <w:lang w:eastAsia="es-MX"/>
              </w:rPr>
            </w:pPr>
            <w:r w:rsidRPr="00AD249F">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9413BC" w:rsidRPr="00AD249F" w:rsidRDefault="009413BC"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lastRenderedPageBreak/>
              <w:t xml:space="preserve">Fracción I </w:t>
            </w:r>
            <w:r w:rsidRPr="00AD249F">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AD249F" w:rsidRDefault="009413BC" w:rsidP="001548CC">
            <w:pPr>
              <w:spacing w:after="0" w:line="240" w:lineRule="auto"/>
              <w:jc w:val="both"/>
              <w:rPr>
                <w:rFonts w:eastAsia="Times New Roman" w:cs="Times New Roman"/>
                <w:i/>
                <w:iCs/>
                <w:sz w:val="18"/>
                <w:szCs w:val="18"/>
                <w:lang w:eastAsia="es-MX"/>
              </w:rPr>
            </w:pPr>
          </w:p>
        </w:tc>
        <w:tc>
          <w:tcPr>
            <w:tcW w:w="1457" w:type="dxa"/>
            <w:tcBorders>
              <w:top w:val="single" w:sz="4" w:space="0" w:color="auto"/>
              <w:left w:val="nil"/>
              <w:bottom w:val="single" w:sz="4" w:space="0" w:color="auto"/>
              <w:right w:val="single" w:sz="4" w:space="0" w:color="auto"/>
            </w:tcBorders>
            <w:shd w:val="clear" w:color="auto" w:fill="auto"/>
            <w:vAlign w:val="center"/>
          </w:tcPr>
          <w:p w:rsidR="009413BC" w:rsidRPr="00AD249F" w:rsidRDefault="00FA1B47"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w:t>
            </w:r>
            <w:r w:rsidR="00AE6A9A" w:rsidRPr="00AD249F">
              <w:rPr>
                <w:rFonts w:eastAsia="Times New Roman" w:cs="Times New Roman"/>
                <w:sz w:val="18"/>
                <w:szCs w:val="18"/>
                <w:lang w:eastAsia="es-MX"/>
              </w:rPr>
              <w:t>A</w:t>
            </w:r>
            <w:r w:rsidR="00C354A2" w:rsidRPr="00AD249F">
              <w:rPr>
                <w:rFonts w:eastAsia="Times New Roman" w:cs="Times New Roman"/>
                <w:sz w:val="18"/>
                <w:szCs w:val="18"/>
                <w:lang w:eastAsia="es-MX"/>
              </w:rPr>
              <w:t>plica</w:t>
            </w:r>
            <w:r w:rsidR="00C83D5B" w:rsidRPr="00AD249F">
              <w:rPr>
                <w:rFonts w:eastAsia="Times New Roman" w:cs="Times New Roman"/>
                <w:sz w:val="18"/>
                <w:szCs w:val="18"/>
                <w:lang w:eastAsia="es-MX"/>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tcPr>
          <w:p w:rsidR="00787B00" w:rsidRPr="00AD249F" w:rsidRDefault="00787B00" w:rsidP="001548CC">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9413BC" w:rsidRPr="00AD249F" w:rsidRDefault="009413BC"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9413BC" w:rsidRPr="00AD249F" w:rsidRDefault="00567DAC"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single" w:sz="4" w:space="0" w:color="auto"/>
              <w:left w:val="single" w:sz="4" w:space="0" w:color="auto"/>
              <w:bottom w:val="single" w:sz="4" w:space="0" w:color="auto"/>
              <w:right w:val="single" w:sz="4" w:space="0" w:color="auto"/>
            </w:tcBorders>
          </w:tcPr>
          <w:p w:rsidR="009413BC" w:rsidRPr="00AD249F" w:rsidRDefault="001548CC"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single" w:sz="4" w:space="0" w:color="auto"/>
              <w:left w:val="single" w:sz="4" w:space="0" w:color="auto"/>
              <w:bottom w:val="single" w:sz="4" w:space="0" w:color="auto"/>
              <w:right w:val="single" w:sz="4" w:space="0" w:color="auto"/>
            </w:tcBorders>
            <w:vAlign w:val="center"/>
          </w:tcPr>
          <w:p w:rsidR="009413BC" w:rsidRPr="00AD249F" w:rsidRDefault="00AD249F" w:rsidP="00AD249F">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VALIDADA</w:t>
            </w:r>
          </w:p>
        </w:tc>
      </w:tr>
      <w:tr w:rsidR="00AD249F" w:rsidRPr="00AD249F" w:rsidTr="00AD249F">
        <w:trPr>
          <w:trHeight w:val="2025"/>
        </w:trPr>
        <w:tc>
          <w:tcPr>
            <w:tcW w:w="1346" w:type="dxa"/>
            <w:vMerge/>
            <w:tcBorders>
              <w:left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II </w:t>
            </w:r>
            <w:r w:rsidRPr="00AD249F">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AD249F" w:rsidRPr="00AD249F" w:rsidRDefault="00AD249F" w:rsidP="001548CC">
            <w:pPr>
              <w:spacing w:after="0" w:line="240" w:lineRule="auto"/>
              <w:jc w:val="both"/>
              <w:rPr>
                <w:rFonts w:eastAsia="Times New Roman" w:cs="Times New Roman"/>
                <w:i/>
                <w:iCs/>
                <w:sz w:val="18"/>
                <w:szCs w:val="18"/>
                <w:lang w:eastAsia="es-MX"/>
              </w:rPr>
            </w:pP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En razón que la Dirección del Registro Civil depende de la Secretaría General de Gobierno del Estado de Oaxaca, por ende correspondiéndole al Secretario General de Gobierno autorizar la estructura orgánica.  </w:t>
            </w: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Reglamento Interno de la Secretaría General de Gobierno. Reglamento Interno del Registro Civil</w:t>
            </w: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510"/>
        </w:trPr>
        <w:tc>
          <w:tcPr>
            <w:tcW w:w="1346" w:type="dxa"/>
            <w:vMerge/>
            <w:tcBorders>
              <w:left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III </w:t>
            </w:r>
            <w:r w:rsidRPr="00AD249F">
              <w:rPr>
                <w:rFonts w:eastAsia="Times New Roman" w:cs="Times New Roman"/>
                <w:i/>
                <w:iCs/>
                <w:sz w:val="18"/>
                <w:szCs w:val="18"/>
                <w:lang w:eastAsia="es-MX"/>
              </w:rPr>
              <w:t>Las facultades de cada Área;</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La función registral la ejerce por conducto de la Dirección del Registro Civil y estará encomendando su desempeño por los oficiales y de las demás Unidades Administrativas.</w:t>
            </w: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Código Civil para el Estado de Oaxaca.</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Reglamento Interno del Registro Civil</w:t>
            </w: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927"/>
        </w:trPr>
        <w:tc>
          <w:tcPr>
            <w:tcW w:w="1346" w:type="dxa"/>
            <w:vMerge/>
            <w:tcBorders>
              <w:left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IV </w:t>
            </w:r>
            <w:r w:rsidRPr="00AD249F">
              <w:rPr>
                <w:rFonts w:eastAsia="Times New Roman" w:cs="Times New Roman"/>
                <w:i/>
                <w:iCs/>
                <w:sz w:val="18"/>
                <w:szCs w:val="18"/>
                <w:lang w:eastAsia="es-MX"/>
              </w:rPr>
              <w:t>Las metas y objetivos de las Áreas de conformidad con sus programas operativos;</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1236"/>
        </w:trPr>
        <w:tc>
          <w:tcPr>
            <w:tcW w:w="1346" w:type="dxa"/>
            <w:vMerge/>
            <w:tcBorders>
              <w:left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Fracción V</w:t>
            </w:r>
            <w:r w:rsidRPr="00AD249F">
              <w:rPr>
                <w:rFonts w:eastAsia="Times New Roman" w:cs="Times New Roman"/>
                <w:i/>
                <w:iCs/>
                <w:sz w:val="18"/>
                <w:szCs w:val="18"/>
                <w:lang w:eastAsia="es-MX"/>
              </w:rPr>
              <w:br w:type="page"/>
            </w:r>
            <w:r w:rsidRPr="00AD249F">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VI </w:t>
            </w:r>
            <w:r w:rsidRPr="00AD249F">
              <w:rPr>
                <w:rFonts w:eastAsia="Times New Roman" w:cs="Times New Roman"/>
                <w:i/>
                <w:iCs/>
                <w:sz w:val="18"/>
                <w:szCs w:val="18"/>
                <w:lang w:eastAsia="es-MX"/>
              </w:rPr>
              <w:t>Los indicadores que permitan rendir cuenta de sus objetivos y resultados;</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28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VII </w:t>
            </w:r>
            <w:r w:rsidRPr="00AD249F">
              <w:rPr>
                <w:rFonts w:eastAsia="Times New Roman" w:cs="Times New Roman"/>
                <w:i/>
                <w:iCs/>
                <w:sz w:val="18"/>
                <w:szCs w:val="18"/>
                <w:lang w:eastAsia="es-MX"/>
              </w:rPr>
              <w:t xml:space="preserve">El directorio de todos los Servidores Públicos, a partir del nivel de jefe de departamento o su equivalente, o de menor nivel, cuando se brinde atención </w:t>
            </w:r>
            <w:r w:rsidRPr="00AD249F">
              <w:rPr>
                <w:rFonts w:eastAsia="Times New Roman" w:cs="Times New Roman"/>
                <w:i/>
                <w:iCs/>
                <w:sz w:val="18"/>
                <w:szCs w:val="18"/>
                <w:lang w:eastAsia="es-MX"/>
              </w:rPr>
              <w:lastRenderedPageBreak/>
              <w:t>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lastRenderedPageBreak/>
              <w:t>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lastRenderedPageBreak/>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VIII </w:t>
            </w:r>
            <w:r w:rsidRPr="00AD249F">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IX </w:t>
            </w:r>
            <w:r w:rsidRPr="00AD249F">
              <w:rPr>
                <w:rFonts w:eastAsia="Times New Roman" w:cs="Times New Roman"/>
                <w:i/>
                <w:iCs/>
                <w:sz w:val="18"/>
                <w:szCs w:val="18"/>
                <w:lang w:eastAsia="es-MX"/>
              </w:rPr>
              <w:t>Los gastos de representación y viáticos, así como el objeto e informe de comisión correspondiente;</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Manual de Viáticos y Gastos de Traslado para los Servidores Públicos.</w:t>
            </w: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type="page"/>
            </w:r>
            <w:r w:rsidRPr="00AD249F">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Fracción X</w:t>
            </w:r>
            <w:r w:rsidRPr="00AD249F">
              <w:rPr>
                <w:rFonts w:eastAsia="Times New Roman" w:cs="Times New Roman"/>
                <w:i/>
                <w:iCs/>
                <w:sz w:val="18"/>
                <w:szCs w:val="18"/>
                <w:lang w:eastAsia="es-MX"/>
              </w:rPr>
              <w:br w:type="page"/>
            </w:r>
            <w:r w:rsidRPr="00AD249F">
              <w:rPr>
                <w:rFonts w:eastAsia="Times New Roman" w:cs="Times New Roman"/>
                <w:i/>
                <w:iCs/>
                <w:sz w:val="18"/>
                <w:szCs w:val="18"/>
                <w:lang w:eastAsia="es-MX"/>
              </w:rPr>
              <w:br w:type="page"/>
              <w:t xml:space="preserve"> El número total de las plazas y del personal de base y confianza, especificando el total de las vacantes, por nivel de puesto, para cada unidad administrativa;</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XI </w:t>
            </w:r>
            <w:r w:rsidRPr="00AD249F">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w:t>
            </w: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lastRenderedPageBreak/>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XII </w:t>
            </w:r>
            <w:r w:rsidRPr="00AD249F">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XIII </w:t>
            </w:r>
            <w:r w:rsidRPr="00AD249F">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XIV </w:t>
            </w:r>
            <w:r w:rsidRPr="00AD249F">
              <w:rPr>
                <w:rFonts w:eastAsia="Times New Roman" w:cs="Times New Roman"/>
                <w:i/>
                <w:iCs/>
                <w:sz w:val="18"/>
                <w:szCs w:val="18"/>
                <w:lang w:eastAsia="es-MX"/>
              </w:rPr>
              <w:t>Las convocatorias a concursos para ocupar cargos públicos y los resultados de los mismos;</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type="page"/>
            </w:r>
            <w:r w:rsidRPr="00AD249F">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Fracción XV</w:t>
            </w:r>
            <w:r w:rsidRPr="00AD249F">
              <w:rPr>
                <w:rFonts w:eastAsia="Times New Roman" w:cs="Times New Roman"/>
                <w:i/>
                <w:iCs/>
                <w:sz w:val="18"/>
                <w:szCs w:val="18"/>
                <w:lang w:eastAsia="es-MX"/>
              </w:rPr>
              <w:br w:type="page"/>
              <w:t xml:space="preserve"> La información de los programas de subsidios, estímulos y apoyos, en el que se deberá informar respecto de los programas de transferencia, de servicios, de infraestructura social y de subsidio, en los que se deberá contener lo siguiente:</w:t>
            </w:r>
            <w:r w:rsidRPr="00AD249F">
              <w:rPr>
                <w:rFonts w:eastAsia="Times New Roman" w:cs="Times New Roman"/>
                <w:i/>
                <w:iCs/>
                <w:sz w:val="18"/>
                <w:szCs w:val="18"/>
                <w:lang w:eastAsia="es-MX"/>
              </w:rPr>
              <w:br w:type="page"/>
              <w:t>...</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 en relación con el artículo 11 de la Ley Estatal de Presupuesto y Responsabilidad Hacendaria.</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lastRenderedPageBreak/>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XVI </w:t>
            </w:r>
            <w:r w:rsidRPr="00AD249F">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type="page"/>
            </w:r>
            <w:r w:rsidRPr="00AD249F">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Fracción XVII</w:t>
            </w:r>
            <w:r w:rsidRPr="00AD249F">
              <w:rPr>
                <w:rFonts w:eastAsia="Times New Roman" w:cs="Times New Roman"/>
                <w:i/>
                <w:iCs/>
                <w:sz w:val="18"/>
                <w:szCs w:val="18"/>
                <w:lang w:eastAsia="es-MX"/>
              </w:rPr>
              <w:br w:type="page"/>
            </w:r>
            <w:r w:rsidRPr="00AD249F">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XVIII </w:t>
            </w:r>
            <w:r w:rsidRPr="00AD249F">
              <w:rPr>
                <w:rFonts w:eastAsia="Times New Roman" w:cs="Times New Roman"/>
                <w:i/>
                <w:iCs/>
                <w:sz w:val="18"/>
                <w:szCs w:val="18"/>
                <w:lang w:eastAsia="es-MX"/>
              </w:rPr>
              <w:t>El listado de Servidores Públicos con sanciones administrativas definitivas, especificando la causa de sanción y la disposición;</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XIX </w:t>
            </w:r>
            <w:r w:rsidRPr="00AD249F">
              <w:rPr>
                <w:rFonts w:eastAsia="Times New Roman" w:cs="Times New Roman"/>
                <w:i/>
                <w:iCs/>
                <w:sz w:val="18"/>
                <w:szCs w:val="18"/>
                <w:lang w:eastAsia="es-MX"/>
              </w:rPr>
              <w:t>Los servicios que ofrecen señalando los requisitos para acceder a ellos;</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Requisitos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Inscripción del acta de nacimiento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1.-Presentación del niño (a).</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2.-Comparecencia e identificación del                          progenitor o progenitora, ambos o persona        distinta. </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 En progenitores casados: acta de matrimonio.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B) En progenitores solteros: actas de nacimientos (formato vigente). </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3.- Certificado de nacimiento, constancia de alumbramiento o documento alterno.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4.- Dos Testigos con identificación mayor de 18 años.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5.- Los progenitores menores </w:t>
            </w:r>
            <w:r w:rsidRPr="00AD249F">
              <w:rPr>
                <w:rFonts w:eastAsia="Times New Roman" w:cs="Times New Roman"/>
                <w:sz w:val="18"/>
                <w:szCs w:val="18"/>
                <w:lang w:eastAsia="es-MX"/>
              </w:rPr>
              <w:lastRenderedPageBreak/>
              <w:t>de 18 años, deberán acompañarse de sus padres o de quien ejerza la patria potestad para otorgar el consentimiento.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6.- Dispensa Judicial si uno de los progenitores es menor de 16 años para el varón y la mujer menor de 14 años.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7.- Pago de derechos.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Notas: Como identificación oficial pueden ser cualquiera de los siguientes documentos; credencial de elector, cartilla del servicio militar nacional, pasaporte, licencia de manejo, cédula profesional, credencial de filiación al IMSS, ISSSTE, credencial del INAPAM, constancia de origen con fotografía etc., Cuando existe acta de matrimonio civil solamente puede comparecer uno de los progenitores, el menor en este caso llevará los dos apellidos.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En padres solteros el registrado llevará los apellidos de los progenitores si comparecen ambos, en caso de que comparezca solamente uno, llevará los apellidos de quién comparezca. </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caso de menor nacido en territorio nacional hijo de padres extranjeros independientemente de su calidad migratoria deberán cumplir con los requisitos señalados.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Cuando el niño(a) nació en lugar diferente al del registro, </w:t>
            </w:r>
            <w:r w:rsidRPr="00AD249F">
              <w:rPr>
                <w:rFonts w:eastAsia="Times New Roman" w:cs="Times New Roman"/>
                <w:sz w:val="18"/>
                <w:szCs w:val="18"/>
                <w:lang w:eastAsia="es-MX"/>
              </w:rPr>
              <w:lastRenderedPageBreak/>
              <w:t>pero en la misma entidad para mayores de 180 días se solicitará constancias de inexistencia.</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Cuando el menor nació en otra Entidad Federativa, debe presentar constancia de inexistencia de registro del Registro Civil del lugar donde se llevó a cabo el nacimiento, desde el primer día.</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Inscripción del acta de reconocimiento de hijo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1.- Presencia del Reconocido e identificación oficial.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2.- Presencia del reconocedor e identificación oficial.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3.- Cuando el reconocido es menor de edad: la presencia e identificación oficial quien ejerza la patria protestad para otorgar el consentimiento.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4.- Fotocopia certificada del libro del registro de nacimiento del reconocido.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5. Acta de nacimiento del reconocedor si la tuviera a fin de asentar correctamente los datos.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6.- Presentar dos testigos mayores de 18 años con identificación oficial.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Notas: Reconocido: Persona titular del registro de nacimiento que carece del apellido materno.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Reconocedor: Puede ser progenitor o progenitora quien no compareció a reconocer en el acto del registro de nacimiento.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Como identificación oficial </w:t>
            </w:r>
            <w:r w:rsidRPr="00AD249F">
              <w:rPr>
                <w:rFonts w:eastAsia="Times New Roman" w:cs="Times New Roman"/>
                <w:sz w:val="18"/>
                <w:szCs w:val="18"/>
                <w:lang w:eastAsia="es-MX"/>
              </w:rPr>
              <w:lastRenderedPageBreak/>
              <w:t>pueden ser cualquiera de los siguientes documentos; credencial de elector, cartilla del servicio militar nacional, pasaporte, licencia de manejo, cédula profesional, credencial de filiación al IMSS, ISSSTE, credencial del INAPAM, constancia de origen con fotografía etc.,</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Inscripción del acta de adopción</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1.- Copia certificada de la Sentencia Judicial debidamente Ejecutoriada.</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2.- Identificación oficial de los adoptantes.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3.- Pago de derechos.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Notas: </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Como identificación oficial pueden ser cualquiera de los siguientes documentos; credencial de elector, cartilla del servicio militar nacional, pasaporte, licencia de manejo, cédula profesional, credencial de filiación al IMSS, ISSSTE, credencial del INAPAM, constancia de origen con fotografía etc.,</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Inscripción del acta de matrimonio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1.- Solicitud de Matrimonio (se puede adquirir en la recaudación de Rentas).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2.- Presencia de los contrayentes o apoderado legal.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3.- Original de la certificación de datos de nacimiento de los contrayentes.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4.- Identificación oficial de los </w:t>
            </w:r>
            <w:r w:rsidRPr="00AD249F">
              <w:rPr>
                <w:rFonts w:eastAsia="Times New Roman" w:cs="Times New Roman"/>
                <w:sz w:val="18"/>
                <w:szCs w:val="18"/>
                <w:lang w:eastAsia="es-MX"/>
              </w:rPr>
              <w:lastRenderedPageBreak/>
              <w:t>contrayentes.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5.- Certificados médicos prenupciales expedido por médico particular titulado o centro de salud de SSA, IMSS, ISSSTE, etc. (original).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6.- Convenio de régimen patrimonial de bienes en caso de pactar separación de bienes o sociedad conyugal voluntaria.</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7.- Presentar como mínimo 2 testigos mayores de edad.</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8.- Si uno de los contrayentes es extranjero deberá presentar Oficio de autorización de la Secretaria de Migración.</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9.- Los solteros por divorcio o defunción presentaran el acta correspondiente. (Si el documento se levantó en el extranjero ver actos de extranjería.)</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Inscripción del acta de divorcio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Copia Certificada de la Sentencia       debidamente Ejecutoriada. </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Acta de Matrimonio de los Divorciados.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Pago de derechos.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Nota: En caso de que la sentencia ordene realizar las anotaciones marginales en las actas de nacimiento de los divorciados los interesados presentaran los atestados respectivos.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Inscripción del acta de defunción</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1.- Certificado médico de defunción.</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lastRenderedPageBreak/>
              <w:t>2.- Oficio del Agente del Ministerio Público en caso de muerte violenta.</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3.- Identificación oficial del declarante.</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4.- Dos testigos con identificación oficial.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5.- Oficio de la Autoridad Sanitaria de la Secretaria de Salud cuando el cadáver será trasladado a un municipio diferente para su inhumación.</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TRASLADO DE CADAVERES: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1. Copia del registro de la defunción.</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2. Oficio de regulación sanitaria de la Secretaria de Salud.</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Notas: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Traslado de cadáveres: cuando el fallecido se va a inhumar en lugar diferente al de la defunción.</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El término para levantar una defunción es de 1 a 15 días, una vez transcurrido este tiempo se realiza el trámite de información testimonial.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En caso de contar con el acta de nacimiento y credencial de elector del fallecido, el declarante exhibirá dichos documentos para asentar los datos correctamente. </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Como identificación oficial puede ser cualquiera de los siguientes documentos; credencial de elector, cartilla del servicio militar nacional, pasaporte, licencia de manejo, cédula profesional, credencial de filiación al IMSS, ISSSTE, </w:t>
            </w:r>
            <w:r w:rsidRPr="00AD249F">
              <w:rPr>
                <w:rFonts w:eastAsia="Times New Roman" w:cs="Times New Roman"/>
                <w:sz w:val="18"/>
                <w:szCs w:val="18"/>
                <w:lang w:eastAsia="es-MX"/>
              </w:rPr>
              <w:lastRenderedPageBreak/>
              <w:t>credencial del INAPAM, constancia de origen con fotografía etc.,</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Autorización para inhumación de fetos, miembros amputados y exhumación de restos áridos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Certificado médico de Muerte fetal u Oficio de amputación de miembros.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Para restos áridos: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Oficio del Ministerio Público y de Regulación sanitaria de la Secretaria de Salud.</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Nota: Cuando la inhumación se va a realizar en Municipio o Entidad Federativa distinta al lugar de defunción debe presentar oficio de regulación sanitaria expedido por la Secretaria de Salud.</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Inscripción de los actos celebrados en el extranjero (Nacimiento, Matrimonio y Defunción).</w:t>
            </w:r>
            <w:r w:rsidRPr="00AD249F">
              <w:rPr>
                <w:rFonts w:eastAsia="Times New Roman" w:cs="Times New Roman"/>
                <w:sz w:val="18"/>
                <w:szCs w:val="18"/>
                <w:lang w:eastAsia="es-MX"/>
              </w:rPr>
              <w:tab/>
              <w:t>• Identificación Oficial del compareciente.</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Acta Original que se levantó en el extranjero debidamente apostillada o legalizado.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Traducción autorizada al español.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Pago de derechos.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Notas: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caso de presentar Sentencia de adopción o divorcio debe acudir al Tribunal Superior de Justicia para el trámite correspondiente.</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Como identificación oficial puede ser cualquiera de los </w:t>
            </w:r>
            <w:r w:rsidRPr="00AD249F">
              <w:rPr>
                <w:rFonts w:eastAsia="Times New Roman" w:cs="Times New Roman"/>
                <w:sz w:val="18"/>
                <w:szCs w:val="18"/>
                <w:lang w:eastAsia="es-MX"/>
              </w:rPr>
              <w:lastRenderedPageBreak/>
              <w:t>siguientes documentos; credencial de elector, cartilla del servicio militar nacional, pasaporte, licencia de manejo, cédula profesional, credencial de filiación al IMSS, ISSSTE, credencial del INAPAM, constancia de origen con fotografía etc.,</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Inscripción del acta de tutela o la pérdida o limitación de la capacidad legal para administrar bienes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Copia certificada de la Sentencia debidamente Ejecutoriada.</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Pago de derechos.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Expedición de certificación de datos: nacimiento, reconocimiento de hijos, matrimonio y defunción, que se encuentran en la base de datos</w:t>
            </w:r>
            <w:r w:rsidRPr="00AD249F">
              <w:rPr>
                <w:rFonts w:eastAsia="Times New Roman" w:cs="Times New Roman"/>
                <w:sz w:val="18"/>
                <w:szCs w:val="18"/>
                <w:lang w:eastAsia="es-MX"/>
              </w:rPr>
              <w:tab/>
              <w:t xml:space="preserve">Presentar fotocopia simple u original de la certificación de datos (acta) a solicitar </w:t>
            </w:r>
            <w:proofErr w:type="spellStart"/>
            <w:r w:rsidRPr="00AD249F">
              <w:rPr>
                <w:rFonts w:eastAsia="Times New Roman" w:cs="Times New Roman"/>
                <w:sz w:val="18"/>
                <w:szCs w:val="18"/>
                <w:lang w:eastAsia="es-MX"/>
              </w:rPr>
              <w:t>ó</w:t>
            </w:r>
            <w:proofErr w:type="spellEnd"/>
            <w:r w:rsidRPr="00AD249F">
              <w:rPr>
                <w:rFonts w:eastAsia="Times New Roman" w:cs="Times New Roman"/>
                <w:sz w:val="18"/>
                <w:szCs w:val="18"/>
                <w:lang w:eastAsia="es-MX"/>
              </w:rPr>
              <w:t>;</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Presentar cualquier otro documento que contenga su nombre, fecha y lugar de </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nacimiento (ejemplo: credencial de elector, fe de bautizo, etc.) </w:t>
            </w:r>
            <w:proofErr w:type="spellStart"/>
            <w:r w:rsidRPr="00AD249F">
              <w:rPr>
                <w:rFonts w:eastAsia="Times New Roman" w:cs="Times New Roman"/>
                <w:sz w:val="18"/>
                <w:szCs w:val="18"/>
                <w:lang w:eastAsia="es-MX"/>
              </w:rPr>
              <w:t>ó</w:t>
            </w:r>
            <w:proofErr w:type="spellEnd"/>
            <w:r w:rsidRPr="00AD249F">
              <w:rPr>
                <w:rFonts w:eastAsia="Times New Roman" w:cs="Times New Roman"/>
                <w:sz w:val="18"/>
                <w:szCs w:val="18"/>
                <w:lang w:eastAsia="es-MX"/>
              </w:rPr>
              <w:t>;</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Datos verbales (Proporcionar nombre completo, fecha de nacimiento, lugar de nacimiento) y; </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Pago de derechos.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Nota: Si la certificación (acta) no se encuentra en la base de datos el usuario pagará el servicio de búsqueda, aún presentado fotocopia, </w:t>
            </w:r>
            <w:r w:rsidRPr="00AD249F">
              <w:rPr>
                <w:rFonts w:eastAsia="Times New Roman" w:cs="Times New Roman"/>
                <w:sz w:val="18"/>
                <w:szCs w:val="18"/>
                <w:lang w:eastAsia="es-MX"/>
              </w:rPr>
              <w:lastRenderedPageBreak/>
              <w:t>generándose la solicitud del servicio correspondiente.</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Constancia de inexistencia de registro de nacimiento. (Certificado negativo).</w:t>
            </w:r>
            <w:r w:rsidRPr="00AD249F">
              <w:rPr>
                <w:rFonts w:eastAsia="Times New Roman" w:cs="Times New Roman"/>
                <w:sz w:val="18"/>
                <w:szCs w:val="18"/>
                <w:lang w:eastAsia="es-MX"/>
              </w:rPr>
              <w:tab/>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Constancia de origen y vecindad de la Autoridad Municipal.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Constancia de inexistencia del Archivo Municipal (En los lugares donde no exista Oficialía del Registro Civil).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Identificación Oficial y/o documento alterno.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Pago de derechos.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Nota: Como identificación oficial puede ser cualquiera de los siguientes documentos; credencial de elector, cartilla del servicio militar nacional, pasaporte, licencia de manejo, cédula profesional, credencial de filiación al IMSS, ISSSTE, credencial del INAPAM, constancia de origen con fotografía etc.</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Constancia de inexistencia de matrimonio.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Fotocopia simple u original de la certificación de datos (Acta) de nacimiento del interesado.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Fotocopia de identificación oficial del interesado.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Fotocopia simple de la inscripción de divorcio o defunción.</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Pago de derechos.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Nota: Como identificación oficial puede ser cualquiera de los siguientes documentos; credencial de elector, cartilla </w:t>
            </w:r>
            <w:r w:rsidRPr="00AD249F">
              <w:rPr>
                <w:rFonts w:eastAsia="Times New Roman" w:cs="Times New Roman"/>
                <w:sz w:val="18"/>
                <w:szCs w:val="18"/>
                <w:lang w:eastAsia="es-MX"/>
              </w:rPr>
              <w:lastRenderedPageBreak/>
              <w:t xml:space="preserve">del servicio militar nacional, pasaporte, licencia de manejo, cédula profesional, credencial de filiación al IMSS, ISSSTE, credencial del INAPAM, constancia de origen con fotografía etc. </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Expedición de constancia de registro extemporáneo.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1.- Presentación de la persona.</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2.- Comparecencia e identificación oficial del padre o madre, ambos o persona distinta.</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 En progenitores casados: acta de matrimonio.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B) En progenitores solteros: actas de nacimientos (formato vigente).</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3.- Autorización de Registro Extemporáneo. (Para obtenerla ver requisitos en la Unidad Jurídica).</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4.- Dos Testigos con identificación mayor de 18 años.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5.- Pago de derechos.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Notas: Cuando existe acta de matrimonio civil solamente puede comparecer uno de los progenitores, el menor en este caso llevará los dos apellidos. En padres solteros el registrado llevará los apellidos de los progenitores si comparecen ambos, en caso de que comparezca solamente uno, llevará los apellidos de quién comparezca. </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Cuando el padre o madre o ambos no viven o no comparecen al registro. Acude </w:t>
            </w:r>
            <w:r w:rsidRPr="00AD249F">
              <w:rPr>
                <w:rFonts w:eastAsia="Times New Roman" w:cs="Times New Roman"/>
                <w:sz w:val="18"/>
                <w:szCs w:val="18"/>
                <w:lang w:eastAsia="es-MX"/>
              </w:rPr>
              <w:lastRenderedPageBreak/>
              <w:t>persona distinta mayor de edad, con identificación.</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Como identificación oficial puede ser cualquiera de los siguientes documentos; credencial de elector, cartilla del servicio militar nacional, pasaporte, licencia de manejo, cédula profesional, credencial de filiación al IMSS, ISSSTE, credencial del INAPAM, constancia de origen con fotografía etc.</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Anotaciones marginales por resolución judicial.</w:t>
            </w:r>
            <w:r w:rsidRPr="00AD249F">
              <w:rPr>
                <w:rFonts w:eastAsia="Times New Roman" w:cs="Times New Roman"/>
                <w:sz w:val="18"/>
                <w:szCs w:val="18"/>
                <w:lang w:eastAsia="es-MX"/>
              </w:rPr>
              <w:tab/>
              <w:t>• Copia Certificada de la Sentencia debidamente Ejecutoriada. (Adopción, divorcio, rectificación etc.</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Nota: En el caso de divorcio y adopción el usuario tiene la obligación de realizar el trámite de inscripción de dicha sentencia en el libro registral correspondiente, reuniendo los requisitos previstos.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Para obtener la certificación de datos (acta) se debe cubrir el importe correspondiente.</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Anotaciones marginales por resoluciones administrativas.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Original de la resolución administrativa (aclaración de acta ordinaria, por uso, oficios de: validación de actas, inserción, reposición de acta y otros).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Derivada de un acto modificativo o constitutivo del estado civil (reconocimiento de hijo, matrimonio, defunción, de legitimación </w:t>
            </w:r>
            <w:r w:rsidRPr="00AD249F">
              <w:rPr>
                <w:rFonts w:eastAsia="Times New Roman" w:cs="Times New Roman"/>
                <w:sz w:val="18"/>
                <w:szCs w:val="18"/>
                <w:lang w:eastAsia="es-MX"/>
              </w:rPr>
              <w:lastRenderedPageBreak/>
              <w:t>subsecuente, así como la aplicación del al  artículo 71 del Código Civil Vigente del Estado de Oaxaca, etc.,).</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Oficio y fotocopias Certificadas del libro que dio origen a la modificación del estado civil de la persona.</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Pago de derechos.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Nota: Para obtener la certificación de datos (acta) se debe cubrir además el importe correspondiente.</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Aclaración de acta ordinaria del estado civil de las personas.</w:t>
            </w:r>
            <w:r w:rsidRPr="00AD249F">
              <w:rPr>
                <w:rFonts w:eastAsia="Times New Roman" w:cs="Times New Roman"/>
                <w:sz w:val="18"/>
                <w:szCs w:val="18"/>
                <w:lang w:eastAsia="es-MX"/>
              </w:rPr>
              <w:tab/>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Presentar fotocopia simple u original de la certificación de datos (acta) a solicitar </w:t>
            </w:r>
            <w:proofErr w:type="spellStart"/>
            <w:r w:rsidRPr="00AD249F">
              <w:rPr>
                <w:rFonts w:eastAsia="Times New Roman" w:cs="Times New Roman"/>
                <w:sz w:val="18"/>
                <w:szCs w:val="18"/>
                <w:lang w:eastAsia="es-MX"/>
              </w:rPr>
              <w:t>ó</w:t>
            </w:r>
            <w:proofErr w:type="spellEnd"/>
            <w:r w:rsidRPr="00AD249F">
              <w:rPr>
                <w:rFonts w:eastAsia="Times New Roman" w:cs="Times New Roman"/>
                <w:sz w:val="18"/>
                <w:szCs w:val="18"/>
                <w:lang w:eastAsia="es-MX"/>
              </w:rPr>
              <w:t>;</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Presentar cualquier otro documento que</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contenga: el nombre, fecha, lugar de nacimiento (ejemplo: credencial de elector, fe de bautizo, etc.) </w:t>
            </w:r>
            <w:proofErr w:type="spellStart"/>
            <w:r w:rsidRPr="00AD249F">
              <w:rPr>
                <w:rFonts w:eastAsia="Times New Roman" w:cs="Times New Roman"/>
                <w:sz w:val="18"/>
                <w:szCs w:val="18"/>
                <w:lang w:eastAsia="es-MX"/>
              </w:rPr>
              <w:t>ó</w:t>
            </w:r>
            <w:proofErr w:type="spellEnd"/>
            <w:r w:rsidRPr="00AD249F">
              <w:rPr>
                <w:rFonts w:eastAsia="Times New Roman" w:cs="Times New Roman"/>
                <w:sz w:val="18"/>
                <w:szCs w:val="18"/>
                <w:lang w:eastAsia="es-MX"/>
              </w:rPr>
              <w:t>;</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Datos verbales (Proporcionar nombre completo, fecha de nacimiento, lugar de nacimiento y nombre de los progenitores) y;</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Pago de derechos.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Nota: En caso de localizar el registro, se notifica al público usuario y se genera una solicitud del servicio que proceda (expedición de fotocopia certificada del libro o certificación de datos).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Aclaración de acta de nacimiento por uso.</w:t>
            </w:r>
            <w:r w:rsidRPr="00AD249F">
              <w:rPr>
                <w:rFonts w:eastAsia="Times New Roman" w:cs="Times New Roman"/>
                <w:sz w:val="18"/>
                <w:szCs w:val="18"/>
                <w:lang w:eastAsia="es-MX"/>
              </w:rPr>
              <w:tab/>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Solicitud de aclaración de actas.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lastRenderedPageBreak/>
              <w:t xml:space="preserve"> • Fotocopia certificada del libro de la Oficialía del Registro Civil o comprobante de inexistencia.</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Fotocopia certificada del libro del Archivo Central o comprobante de inexistencia.</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3 documentos públicos que pueden ser: credencial de elector, constancia de origen, pasaporte, cartilla del servicio militar, certificados de estudios, credenciales de filiación al IMSS, ISSSTE, seguro popular, acta de matrimonio del interesado, acta de nacimiento de los hijos etc.</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3 fotocopias simples de documentos privados que pueden ser: Notas de compra, recetas médicas, recibo de CFE, agua, teléfono y otros.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Pago de derechos.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Nota:</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Este trámite se realiza cuando no exista el acta de matrimonio de los padres del registrado o que no exista el progenitor que otorgaría el apellido faltante.</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*Se puede adquirir en la recaudación de rentas.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Autorización de registro extemporáneo para personas mayores de 6 años de edad y más.</w:t>
            </w:r>
            <w:r w:rsidRPr="00AD249F">
              <w:rPr>
                <w:rFonts w:eastAsia="Times New Roman" w:cs="Times New Roman"/>
                <w:sz w:val="18"/>
                <w:szCs w:val="18"/>
                <w:lang w:eastAsia="es-MX"/>
              </w:rPr>
              <w:tab/>
              <w:t>• Solicitud y cuestionario de registro extemporáneo*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Constancia de origen y vecindad expedida por la Autoridad Municipal.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lastRenderedPageBreak/>
              <w:t>• Certificados de inexistencia de registro: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 De la autoridad municipal correspondiente.</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w:t>
            </w:r>
            <w:proofErr w:type="gramStart"/>
            <w:r w:rsidRPr="00AD249F">
              <w:rPr>
                <w:rFonts w:eastAsia="Times New Roman" w:cs="Times New Roman"/>
                <w:sz w:val="18"/>
                <w:szCs w:val="18"/>
                <w:lang w:eastAsia="es-MX"/>
              </w:rPr>
              <w:t>en</w:t>
            </w:r>
            <w:proofErr w:type="gramEnd"/>
            <w:r w:rsidRPr="00AD249F">
              <w:rPr>
                <w:rFonts w:eastAsia="Times New Roman" w:cs="Times New Roman"/>
                <w:sz w:val="18"/>
                <w:szCs w:val="18"/>
                <w:lang w:eastAsia="es-MX"/>
              </w:rPr>
              <w:t xml:space="preserve"> donde no exista Oficialía del Registro Civil).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B) De la oficialía del Registro Civil.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C) Del Archivo Central.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Documentos con los cuales acredite su nombre y fecha de nacimiento. Ejemplo: Credencial de Elector, Cartilla del Servicio Militar Nacional, Fe de Bautismo, Credencial del INAPAM, ISSTE, IMSS, Seguro Popular, Acta de algún hijo o de Matrimonio del interesado etc.</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Pago de derechos.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En caso de no ser originario del lugar donde se pretende registrar deberá además presentar</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los siguientes requisitos: </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 Constancia de inexistencia del lugar de nacimiento.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B) Constancia de vecindad del lugar donde reside.</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Nota:</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caso de no contar con identificación oficial, la constancia de origen y vecindad deberá contar con fotografía.</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*Se puede adquirir en la Recaudación de Rentas.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Validación de acta del registro civil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1.- Fotocopia certificada del libro de la Oficialía </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del Registro Civil,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lastRenderedPageBreak/>
              <w:t>2.- Fotocopia certificada del libro del Archivo Central.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Documentos que el usuario puede adjuntar si el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caso lo requiere:</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3.- Fotocopia certificada del libro del archivo municipal que contenga la firma autógrafa de la autoridad registral de la época en que se levantó la inscripción.</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4.- Fotocopia certificada de la certificación inicial o final del libro del Archivo Central o de la Oficialía del Registro Civil correspondiente.</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5.- Boleta original del registro del interesado que tenga la firma autógrafa de la autoridad registral de la época que se levantó la inscripción. </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6.- Fotocopia certificada anterior y posterior del libro de la Oficialía del Registro Civil o del Archivo Central.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Inserción de acta del registro civil.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1.- Fotocopia certificada del libro de la Oficialía del Registro Civil, del Archivo Central, o de la Autoridad Municipal, donde exista el registro, según sea el caso.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2.- Constancia de la Oficialía del Registro Civil o del Archivo Central, donde especifique que, si hay libro o cuaderno de registros, pero no se encuentra el Registro correspondiente.</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Reposición de acta del registro civil.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lastRenderedPageBreak/>
              <w:t>1.- Fotocopia certificada del libro de la Oficialía del Registro Civil.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2.- Fotocopias certificada del libro del Archivo Central.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3.- Identificación Oficial del interesado.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Documentos que el usuario puede adjuntar si el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caso lo requiere:</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1.- Fotocopia certificada del libro del Archivo Municipal </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2.- Fotocopia certificada anterior y posterior del libro de la Oficialía del Registro Civil o del Archivo Central.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3.- Original del acta que tenga en su poder el interesado (ejemplo: actas de color verde, azul etc.)</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4.- Constancia de origen y vecindad expedida por la Autoridad Municipal.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5.- Boleta Original de Registro.</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NOTA: como identificación oficial puede ser cualquiera de los siguientes documentos; credencial de elector, cartilla del servicio militar nacional, pasaporte, licencia de manejo, cédula profesional, credencial de filiación al IMSS, ISSSTE, credencial del INAPAM, constancia de origen con fotografía etc.</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Expedición de fotocopias certificadas del libro: nacimiento, reconocimiento de hijos, adopción, matrimonio, divorcio, defunción e inscripción de sentencias y actos de </w:t>
            </w:r>
            <w:r w:rsidRPr="00AD249F">
              <w:rPr>
                <w:rFonts w:eastAsia="Times New Roman" w:cs="Times New Roman"/>
                <w:sz w:val="18"/>
                <w:szCs w:val="18"/>
                <w:lang w:eastAsia="es-MX"/>
              </w:rPr>
              <w:lastRenderedPageBreak/>
              <w:t>extranjería.</w:t>
            </w:r>
            <w:r w:rsidRPr="00AD249F">
              <w:rPr>
                <w:rFonts w:eastAsia="Times New Roman" w:cs="Times New Roman"/>
                <w:sz w:val="18"/>
                <w:szCs w:val="18"/>
                <w:lang w:eastAsia="es-MX"/>
              </w:rPr>
              <w:tab/>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Presentar fotocopia simple u original de la certificación de datos (acta) a solicitar </w:t>
            </w:r>
            <w:proofErr w:type="spellStart"/>
            <w:r w:rsidRPr="00AD249F">
              <w:rPr>
                <w:rFonts w:eastAsia="Times New Roman" w:cs="Times New Roman"/>
                <w:sz w:val="18"/>
                <w:szCs w:val="18"/>
                <w:lang w:eastAsia="es-MX"/>
              </w:rPr>
              <w:t>ó</w:t>
            </w:r>
            <w:proofErr w:type="spellEnd"/>
            <w:r w:rsidRPr="00AD249F">
              <w:rPr>
                <w:rFonts w:eastAsia="Times New Roman" w:cs="Times New Roman"/>
                <w:sz w:val="18"/>
                <w:szCs w:val="18"/>
                <w:lang w:eastAsia="es-MX"/>
              </w:rPr>
              <w:t>;</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Presentar cualquier otro documento que contenga su nombre, fecha y lugar de nacimiento (ejemplo: credencial de elector, fe de bautizo, etc.) </w:t>
            </w:r>
            <w:proofErr w:type="spellStart"/>
            <w:r w:rsidRPr="00AD249F">
              <w:rPr>
                <w:rFonts w:eastAsia="Times New Roman" w:cs="Times New Roman"/>
                <w:sz w:val="18"/>
                <w:szCs w:val="18"/>
                <w:lang w:eastAsia="es-MX"/>
              </w:rPr>
              <w:t>ó</w:t>
            </w:r>
            <w:proofErr w:type="spellEnd"/>
            <w:r w:rsidRPr="00AD249F">
              <w:rPr>
                <w:rFonts w:eastAsia="Times New Roman" w:cs="Times New Roman"/>
                <w:sz w:val="18"/>
                <w:szCs w:val="18"/>
                <w:lang w:eastAsia="es-MX"/>
              </w:rPr>
              <w:t>;</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Datos verbales (Proporcionar nombre completo, fecha de nacimiento, lugar de nacimiento) y; </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Pago de derechos.</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Expedición de cedula CURP. Identificación y copia del acta de nacimiento.</w:t>
            </w: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de Informática y Estadística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lastRenderedPageBreak/>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XX </w:t>
            </w:r>
            <w:r w:rsidRPr="00AD249F">
              <w:rPr>
                <w:rFonts w:eastAsia="Times New Roman" w:cs="Times New Roman"/>
                <w:i/>
                <w:iCs/>
                <w:sz w:val="18"/>
                <w:szCs w:val="18"/>
                <w:lang w:eastAsia="es-MX"/>
              </w:rPr>
              <w:t>Los trámites, requisitos y formatos que ofrecen;</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tcPr>
          <w:p w:rsidR="00AD249F" w:rsidRPr="00AD249F" w:rsidRDefault="00AD249F" w:rsidP="001548CC">
            <w:pPr>
              <w:spacing w:after="0" w:line="240" w:lineRule="auto"/>
              <w:jc w:val="both"/>
              <w:rPr>
                <w:rFonts w:eastAsia="Times New Roman" w:cs="Times New Roman"/>
                <w:sz w:val="18"/>
                <w:szCs w:val="18"/>
              </w:rPr>
            </w:pPr>
            <w:r w:rsidRPr="00AD249F">
              <w:rPr>
                <w:rFonts w:eastAsia="Times New Roman" w:cs="Times New Roman"/>
                <w:sz w:val="18"/>
                <w:szCs w:val="18"/>
              </w:rPr>
              <w:t xml:space="preserve">Los 7 actos registrales (Nacimiento, Reconocimiento, Adopción, Matrimonio, Divorcio, Defunción, Inscripción de sentencias). </w:t>
            </w:r>
          </w:p>
          <w:p w:rsidR="00AD249F" w:rsidRPr="00AD249F" w:rsidRDefault="00AD249F" w:rsidP="001548CC">
            <w:pPr>
              <w:spacing w:after="0" w:line="240" w:lineRule="auto"/>
              <w:jc w:val="both"/>
              <w:rPr>
                <w:rFonts w:eastAsia="Times New Roman" w:cs="Times New Roman"/>
                <w:sz w:val="18"/>
                <w:szCs w:val="18"/>
              </w:rPr>
            </w:pPr>
            <w:r w:rsidRPr="00AD249F">
              <w:rPr>
                <w:rFonts w:eastAsia="Times New Roman" w:cs="Times New Roman"/>
                <w:sz w:val="18"/>
                <w:szCs w:val="18"/>
              </w:rPr>
              <w:t>Requisitos:</w:t>
            </w:r>
          </w:p>
          <w:p w:rsidR="00AD249F" w:rsidRPr="00AD249F" w:rsidRDefault="00AD249F" w:rsidP="001548CC">
            <w:pPr>
              <w:spacing w:after="0" w:line="240" w:lineRule="auto"/>
              <w:jc w:val="both"/>
              <w:rPr>
                <w:rFonts w:eastAsia="Times New Roman" w:cs="Times New Roman"/>
                <w:sz w:val="18"/>
                <w:szCs w:val="18"/>
              </w:rPr>
            </w:pPr>
            <w:r w:rsidRPr="00AD249F">
              <w:rPr>
                <w:rFonts w:eastAsia="Times New Roman" w:cs="Times New Roman"/>
                <w:sz w:val="18"/>
                <w:szCs w:val="18"/>
              </w:rPr>
              <w:t>REGISTRO OPORTUNO DE NACIMIENTO</w:t>
            </w:r>
          </w:p>
          <w:p w:rsidR="00AD249F" w:rsidRPr="00AD249F" w:rsidRDefault="00AD249F" w:rsidP="001548CC">
            <w:pPr>
              <w:spacing w:after="0" w:line="240" w:lineRule="auto"/>
              <w:jc w:val="both"/>
              <w:rPr>
                <w:rFonts w:eastAsia="Times New Roman" w:cs="Times New Roman"/>
                <w:sz w:val="18"/>
                <w:szCs w:val="18"/>
              </w:rPr>
            </w:pPr>
            <w:r w:rsidRPr="00AD249F">
              <w:rPr>
                <w:rFonts w:eastAsia="Times New Roman" w:cs="Times New Roman"/>
                <w:sz w:val="18"/>
                <w:szCs w:val="18"/>
              </w:rPr>
              <w:t>Presentación del niño (a).</w:t>
            </w:r>
          </w:p>
          <w:p w:rsidR="00AD249F" w:rsidRPr="00AD249F" w:rsidRDefault="00AD249F" w:rsidP="001548CC">
            <w:pPr>
              <w:spacing w:after="0" w:line="240" w:lineRule="auto"/>
              <w:jc w:val="both"/>
              <w:rPr>
                <w:rFonts w:eastAsia="Times New Roman" w:cs="Times New Roman"/>
                <w:sz w:val="18"/>
                <w:szCs w:val="18"/>
              </w:rPr>
            </w:pPr>
            <w:r w:rsidRPr="00AD249F">
              <w:rPr>
                <w:rFonts w:eastAsia="Times New Roman" w:cs="Times New Roman"/>
                <w:sz w:val="18"/>
                <w:szCs w:val="18"/>
              </w:rPr>
              <w:t>Comparecencia e identificación del progenitor o progenitora, ambos o persona distinta.</w:t>
            </w:r>
          </w:p>
          <w:p w:rsidR="00AD249F" w:rsidRPr="00AD249F" w:rsidRDefault="00AD249F" w:rsidP="001548CC">
            <w:pPr>
              <w:spacing w:after="0" w:line="240" w:lineRule="auto"/>
              <w:jc w:val="both"/>
              <w:rPr>
                <w:rFonts w:eastAsia="Times New Roman" w:cs="Times New Roman"/>
                <w:sz w:val="18"/>
                <w:szCs w:val="18"/>
              </w:rPr>
            </w:pPr>
            <w:r w:rsidRPr="00AD249F">
              <w:rPr>
                <w:rFonts w:eastAsia="Times New Roman" w:cs="Times New Roman"/>
                <w:sz w:val="18"/>
                <w:szCs w:val="18"/>
              </w:rPr>
              <w:t>En progenitores casados: Acta de matrimonio.</w:t>
            </w:r>
          </w:p>
          <w:p w:rsidR="00AD249F" w:rsidRPr="00AD249F" w:rsidRDefault="00AD249F" w:rsidP="001548CC">
            <w:pPr>
              <w:spacing w:after="0" w:line="240" w:lineRule="auto"/>
              <w:jc w:val="both"/>
              <w:rPr>
                <w:rFonts w:eastAsia="Times New Roman" w:cs="Times New Roman"/>
                <w:sz w:val="18"/>
                <w:szCs w:val="18"/>
              </w:rPr>
            </w:pPr>
            <w:r w:rsidRPr="00AD249F">
              <w:rPr>
                <w:rFonts w:eastAsia="Times New Roman" w:cs="Times New Roman"/>
                <w:sz w:val="18"/>
                <w:szCs w:val="18"/>
              </w:rPr>
              <w:t xml:space="preserve">En progenitores solteros: Actas de nacimientos </w:t>
            </w:r>
          </w:p>
          <w:p w:rsidR="00AD249F" w:rsidRPr="00AD249F" w:rsidRDefault="00AD249F" w:rsidP="001548CC">
            <w:pPr>
              <w:spacing w:after="0" w:line="240" w:lineRule="auto"/>
              <w:jc w:val="both"/>
              <w:rPr>
                <w:rFonts w:eastAsia="Times New Roman" w:cs="Times New Roman"/>
                <w:sz w:val="18"/>
                <w:szCs w:val="18"/>
              </w:rPr>
            </w:pPr>
            <w:r w:rsidRPr="00AD249F">
              <w:rPr>
                <w:rFonts w:eastAsia="Times New Roman" w:cs="Times New Roman"/>
                <w:sz w:val="18"/>
                <w:szCs w:val="18"/>
              </w:rPr>
              <w:t>Certificado de nacimiento, constancia de alumbramiento o documento alterno.</w:t>
            </w:r>
          </w:p>
          <w:p w:rsidR="00AD249F" w:rsidRPr="00AD249F" w:rsidRDefault="00AD249F" w:rsidP="001548CC">
            <w:pPr>
              <w:spacing w:after="0" w:line="240" w:lineRule="auto"/>
              <w:jc w:val="both"/>
              <w:rPr>
                <w:rFonts w:eastAsia="Times New Roman" w:cs="Times New Roman"/>
                <w:sz w:val="18"/>
                <w:szCs w:val="18"/>
              </w:rPr>
            </w:pPr>
            <w:r w:rsidRPr="00AD249F">
              <w:rPr>
                <w:rFonts w:eastAsia="Times New Roman" w:cs="Times New Roman"/>
                <w:sz w:val="18"/>
                <w:szCs w:val="18"/>
              </w:rPr>
              <w:t>Dos Testigos con identificación mayor de 18 años.</w:t>
            </w:r>
          </w:p>
          <w:p w:rsidR="00AD249F" w:rsidRPr="00AD249F" w:rsidRDefault="00AD249F" w:rsidP="001548CC">
            <w:pPr>
              <w:spacing w:after="0" w:line="240" w:lineRule="auto"/>
              <w:jc w:val="both"/>
              <w:rPr>
                <w:rFonts w:eastAsia="Times New Roman" w:cs="Times New Roman"/>
                <w:sz w:val="18"/>
                <w:szCs w:val="18"/>
              </w:rPr>
            </w:pPr>
            <w:r w:rsidRPr="00AD249F">
              <w:rPr>
                <w:rFonts w:eastAsia="Times New Roman" w:cs="Times New Roman"/>
                <w:sz w:val="18"/>
                <w:szCs w:val="18"/>
              </w:rPr>
              <w:t>REGISTRO EXTEMPORÁNEO DE NACIMIENTO</w:t>
            </w:r>
          </w:p>
          <w:p w:rsidR="00AD249F" w:rsidRPr="00AD249F" w:rsidRDefault="00AD249F" w:rsidP="001548CC">
            <w:pPr>
              <w:spacing w:after="0" w:line="240" w:lineRule="auto"/>
              <w:jc w:val="both"/>
              <w:rPr>
                <w:rFonts w:eastAsia="Times New Roman" w:cs="Times New Roman"/>
                <w:sz w:val="18"/>
                <w:szCs w:val="18"/>
              </w:rPr>
            </w:pPr>
            <w:r w:rsidRPr="00AD249F">
              <w:rPr>
                <w:rFonts w:eastAsia="Times New Roman" w:cs="Times New Roman"/>
                <w:sz w:val="18"/>
                <w:szCs w:val="18"/>
              </w:rPr>
              <w:lastRenderedPageBreak/>
              <w:t>Presentación de la persona.</w:t>
            </w:r>
          </w:p>
          <w:p w:rsidR="00AD249F" w:rsidRPr="00AD249F" w:rsidRDefault="00AD249F" w:rsidP="001548CC">
            <w:pPr>
              <w:spacing w:after="0" w:line="240" w:lineRule="auto"/>
              <w:jc w:val="both"/>
              <w:rPr>
                <w:rFonts w:eastAsia="Times New Roman" w:cs="Times New Roman"/>
                <w:sz w:val="18"/>
                <w:szCs w:val="18"/>
              </w:rPr>
            </w:pPr>
            <w:r w:rsidRPr="00AD249F">
              <w:rPr>
                <w:rFonts w:eastAsia="Times New Roman" w:cs="Times New Roman"/>
                <w:sz w:val="18"/>
                <w:szCs w:val="18"/>
              </w:rPr>
              <w:t>Comparecencia e identificación oficial del padre o madre, ambos  o persona distinta.</w:t>
            </w:r>
          </w:p>
          <w:p w:rsidR="00AD249F" w:rsidRPr="00AD249F" w:rsidRDefault="00AD249F" w:rsidP="001548CC">
            <w:pPr>
              <w:spacing w:after="0" w:line="240" w:lineRule="auto"/>
              <w:jc w:val="both"/>
              <w:rPr>
                <w:rFonts w:eastAsia="Times New Roman" w:cs="Times New Roman"/>
                <w:sz w:val="18"/>
                <w:szCs w:val="18"/>
              </w:rPr>
            </w:pPr>
            <w:r w:rsidRPr="00AD249F">
              <w:rPr>
                <w:rFonts w:eastAsia="Times New Roman" w:cs="Times New Roman"/>
                <w:sz w:val="18"/>
                <w:szCs w:val="18"/>
              </w:rPr>
              <w:t>En progenitores casados: Acta de matrimonio.</w:t>
            </w:r>
          </w:p>
          <w:p w:rsidR="00AD249F" w:rsidRPr="00AD249F" w:rsidRDefault="00AD249F" w:rsidP="001548CC">
            <w:pPr>
              <w:spacing w:after="0" w:line="240" w:lineRule="auto"/>
              <w:jc w:val="both"/>
              <w:rPr>
                <w:rFonts w:eastAsia="Times New Roman" w:cs="Times New Roman"/>
                <w:sz w:val="18"/>
                <w:szCs w:val="18"/>
              </w:rPr>
            </w:pPr>
            <w:r w:rsidRPr="00AD249F">
              <w:rPr>
                <w:rFonts w:eastAsia="Times New Roman" w:cs="Times New Roman"/>
                <w:sz w:val="18"/>
                <w:szCs w:val="18"/>
              </w:rPr>
              <w:t xml:space="preserve">En progenitores solteros: Actas de nacimientos </w:t>
            </w:r>
          </w:p>
          <w:p w:rsidR="00AD249F" w:rsidRPr="00AD249F" w:rsidRDefault="00AD249F" w:rsidP="001548CC">
            <w:pPr>
              <w:spacing w:after="0" w:line="240" w:lineRule="auto"/>
              <w:jc w:val="both"/>
              <w:rPr>
                <w:rFonts w:eastAsia="Times New Roman" w:cs="Times New Roman"/>
                <w:sz w:val="18"/>
                <w:szCs w:val="18"/>
              </w:rPr>
            </w:pPr>
            <w:r w:rsidRPr="00AD249F">
              <w:rPr>
                <w:rFonts w:eastAsia="Times New Roman" w:cs="Times New Roman"/>
                <w:sz w:val="18"/>
                <w:szCs w:val="18"/>
              </w:rPr>
              <w:t>Constancia de origen y vecindad expedida por la autoridad municipal.</w:t>
            </w:r>
          </w:p>
          <w:p w:rsidR="00AD249F" w:rsidRPr="00AD249F" w:rsidRDefault="00AD249F" w:rsidP="001548CC">
            <w:pPr>
              <w:spacing w:after="0" w:line="240" w:lineRule="auto"/>
              <w:jc w:val="both"/>
              <w:rPr>
                <w:rFonts w:eastAsia="Times New Roman" w:cs="Times New Roman"/>
                <w:sz w:val="18"/>
                <w:szCs w:val="18"/>
              </w:rPr>
            </w:pPr>
            <w:r w:rsidRPr="00AD249F">
              <w:rPr>
                <w:rFonts w:eastAsia="Times New Roman" w:cs="Times New Roman"/>
                <w:sz w:val="18"/>
                <w:szCs w:val="18"/>
              </w:rPr>
              <w:t>Certificado de inexistencia de registro expedido  por la Oficialía del Registro civil y por el Archivo central.</w:t>
            </w:r>
          </w:p>
          <w:p w:rsidR="00AD249F" w:rsidRPr="00AD249F" w:rsidRDefault="00AD249F" w:rsidP="001548CC">
            <w:pPr>
              <w:spacing w:after="0" w:line="240" w:lineRule="auto"/>
              <w:jc w:val="both"/>
              <w:rPr>
                <w:rFonts w:eastAsia="Times New Roman" w:cs="Times New Roman"/>
                <w:sz w:val="18"/>
                <w:szCs w:val="18"/>
              </w:rPr>
            </w:pPr>
            <w:r w:rsidRPr="00AD249F">
              <w:rPr>
                <w:rFonts w:eastAsia="Times New Roman" w:cs="Times New Roman"/>
                <w:sz w:val="18"/>
                <w:szCs w:val="18"/>
              </w:rPr>
              <w:t xml:space="preserve">Documentos probatorios, </w:t>
            </w:r>
            <w:proofErr w:type="spellStart"/>
            <w:r w:rsidRPr="00AD249F">
              <w:rPr>
                <w:rFonts w:eastAsia="Times New Roman" w:cs="Times New Roman"/>
                <w:sz w:val="18"/>
                <w:szCs w:val="18"/>
              </w:rPr>
              <w:t>fé</w:t>
            </w:r>
            <w:proofErr w:type="spellEnd"/>
            <w:r w:rsidRPr="00AD249F">
              <w:rPr>
                <w:rFonts w:eastAsia="Times New Roman" w:cs="Times New Roman"/>
                <w:sz w:val="18"/>
                <w:szCs w:val="18"/>
              </w:rPr>
              <w:t xml:space="preserve"> de bautizo, IFE, etc.</w:t>
            </w:r>
          </w:p>
          <w:p w:rsidR="00AD249F" w:rsidRPr="00AD249F" w:rsidRDefault="00AD249F" w:rsidP="001548CC">
            <w:pPr>
              <w:spacing w:after="0" w:line="240" w:lineRule="auto"/>
              <w:jc w:val="both"/>
              <w:rPr>
                <w:rFonts w:eastAsia="Times New Roman" w:cs="Times New Roman"/>
                <w:sz w:val="18"/>
                <w:szCs w:val="18"/>
              </w:rPr>
            </w:pPr>
            <w:r w:rsidRPr="00AD249F">
              <w:rPr>
                <w:rFonts w:eastAsia="Times New Roman" w:cs="Times New Roman"/>
                <w:sz w:val="18"/>
                <w:szCs w:val="18"/>
              </w:rPr>
              <w:t>Dos testigos con identificación, mayores de 18 años.</w:t>
            </w:r>
          </w:p>
          <w:p w:rsidR="00AD249F" w:rsidRPr="00AD249F" w:rsidRDefault="00AD249F" w:rsidP="001548CC">
            <w:pPr>
              <w:spacing w:after="0" w:line="240" w:lineRule="auto"/>
              <w:jc w:val="both"/>
              <w:rPr>
                <w:rFonts w:eastAsia="Times New Roman" w:cs="Times New Roman"/>
                <w:sz w:val="18"/>
                <w:szCs w:val="18"/>
              </w:rPr>
            </w:pPr>
            <w:r w:rsidRPr="00AD249F">
              <w:rPr>
                <w:rFonts w:eastAsia="Times New Roman" w:cs="Times New Roman"/>
                <w:sz w:val="18"/>
                <w:szCs w:val="18"/>
              </w:rPr>
              <w:t>Página Web del Registro Civil.</w:t>
            </w:r>
          </w:p>
          <w:p w:rsidR="00AD249F" w:rsidRPr="00AD249F" w:rsidRDefault="00AD249F" w:rsidP="001548CC">
            <w:pPr>
              <w:spacing w:after="0" w:line="240" w:lineRule="auto"/>
              <w:jc w:val="both"/>
              <w:rPr>
                <w:rFonts w:eastAsia="Times New Roman" w:cs="Times New Roman"/>
                <w:sz w:val="18"/>
                <w:szCs w:val="18"/>
              </w:rPr>
            </w:pPr>
            <w:r w:rsidRPr="00AD249F">
              <w:rPr>
                <w:rFonts w:eastAsia="Times New Roman" w:cs="Times New Roman"/>
                <w:sz w:val="18"/>
                <w:szCs w:val="18"/>
              </w:rPr>
              <w:t>Solicitud oficial de cada registro; Declaración de testigos; Formato único de inscripción; Formato único de certificación de datos registrales.</w:t>
            </w: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rPr>
            </w:pPr>
            <w:r w:rsidRPr="00AD249F">
              <w:rPr>
                <w:rFonts w:eastAsia="Times New Roman" w:cs="Times New Roman"/>
                <w:sz w:val="18"/>
                <w:szCs w:val="18"/>
              </w:rPr>
              <w:lastRenderedPageBreak/>
              <w:t>Código Civil Vigente en el Estado.</w:t>
            </w: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de Oficialías</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lastRenderedPageBreak/>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XXI </w:t>
            </w:r>
            <w:r w:rsidRPr="00AD249F">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bCs/>
                <w:sz w:val="18"/>
                <w:szCs w:val="18"/>
                <w:lang w:eastAsia="es-MX"/>
              </w:rPr>
            </w:pPr>
            <w:r w:rsidRPr="00AD249F">
              <w:rPr>
                <w:rFonts w:eastAsia="Times New Roman" w:cs="Times New Roman"/>
                <w:bCs/>
                <w:sz w:val="18"/>
                <w:szCs w:val="18"/>
                <w:lang w:eastAsia="es-MX"/>
              </w:rPr>
              <w:t>Ley Estatal de Presupuesto Y Responsabilidad Hacendaria, Decreto de Presupuesto de Egresos del Estado de Oaxaca para el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bCs/>
                <w:sz w:val="18"/>
                <w:szCs w:val="18"/>
                <w:lang w:eastAsia="es-MX"/>
              </w:rPr>
              <w:t>Ejercicio Fiscal 2016</w:t>
            </w: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4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XXII </w:t>
            </w:r>
            <w:r w:rsidRPr="00AD249F">
              <w:rPr>
                <w:rFonts w:eastAsia="Times New Roman" w:cs="Times New Roman"/>
                <w:i/>
                <w:iCs/>
                <w:sz w:val="18"/>
                <w:szCs w:val="18"/>
                <w:lang w:eastAsia="es-MX"/>
              </w:rPr>
              <w:t>La información relativa a la deuda pública, en términos de la normatividad aplicable;</w:t>
            </w:r>
          </w:p>
        </w:tc>
        <w:tc>
          <w:tcPr>
            <w:tcW w:w="1457" w:type="dxa"/>
            <w:tcBorders>
              <w:top w:val="nil"/>
              <w:left w:val="nil"/>
              <w:bottom w:val="single" w:sz="4" w:space="0" w:color="auto"/>
              <w:right w:val="single" w:sz="4" w:space="0" w:color="auto"/>
            </w:tcBorders>
            <w:shd w:val="clear" w:color="auto" w:fill="auto"/>
            <w:noWrap/>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noWrap/>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No aplica para este Sujeto Obligado derivado que es competencia de la Secretaria de Finanzas del Gobierno del Estado en términos de lo </w:t>
            </w:r>
            <w:r w:rsidRPr="00AD249F">
              <w:rPr>
                <w:rFonts w:eastAsia="Times New Roman" w:cs="Times New Roman"/>
                <w:sz w:val="18"/>
                <w:szCs w:val="18"/>
                <w:lang w:eastAsia="es-MX"/>
              </w:rPr>
              <w:lastRenderedPageBreak/>
              <w:t>establecido en la Ley Orgánica del Poder Ejecutivo.</w:t>
            </w: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lastRenderedPageBreak/>
              <w:t>Artículo 45 de la Ley Orgánica del Poder Ejecutivo del Estado.</w:t>
            </w: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108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lastRenderedPageBreak/>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XXIII </w:t>
            </w:r>
            <w:r w:rsidRPr="00AD249F">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57" w:type="dxa"/>
            <w:tcBorders>
              <w:top w:val="nil"/>
              <w:left w:val="nil"/>
              <w:bottom w:val="single" w:sz="4" w:space="0" w:color="auto"/>
              <w:right w:val="single" w:sz="4" w:space="0" w:color="auto"/>
            </w:tcBorders>
            <w:shd w:val="clear" w:color="auto" w:fill="auto"/>
            <w:noWrap/>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111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XXIV </w:t>
            </w:r>
            <w:r w:rsidRPr="00AD249F">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57" w:type="dxa"/>
            <w:tcBorders>
              <w:top w:val="nil"/>
              <w:left w:val="nil"/>
              <w:bottom w:val="single" w:sz="4" w:space="0" w:color="auto"/>
              <w:right w:val="single" w:sz="4" w:space="0" w:color="auto"/>
            </w:tcBorders>
            <w:shd w:val="clear" w:color="auto" w:fill="auto"/>
            <w:noWrap/>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55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XXV </w:t>
            </w:r>
            <w:r w:rsidRPr="00AD249F">
              <w:rPr>
                <w:rFonts w:eastAsia="Times New Roman" w:cs="Times New Roman"/>
                <w:i/>
                <w:iCs/>
                <w:sz w:val="18"/>
                <w:szCs w:val="18"/>
                <w:lang w:eastAsia="es-MX"/>
              </w:rPr>
              <w:t>El resultado de la dictaminación de los estados financieros;</w:t>
            </w:r>
          </w:p>
        </w:tc>
        <w:tc>
          <w:tcPr>
            <w:tcW w:w="1457" w:type="dxa"/>
            <w:tcBorders>
              <w:top w:val="nil"/>
              <w:left w:val="nil"/>
              <w:bottom w:val="single" w:sz="4" w:space="0" w:color="auto"/>
              <w:right w:val="single" w:sz="4" w:space="0" w:color="auto"/>
            </w:tcBorders>
            <w:shd w:val="clear" w:color="auto" w:fill="auto"/>
            <w:noWrap/>
            <w:vAlign w:val="center"/>
          </w:tcPr>
          <w:p w:rsidR="00AD249F" w:rsidRPr="00AD249F" w:rsidRDefault="00AD249F" w:rsidP="00216568">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 en relación con el artículo 32 A del Código Fiscal de la Federación</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XXVI </w:t>
            </w:r>
            <w:r w:rsidRPr="00AD249F">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57" w:type="dxa"/>
            <w:tcBorders>
              <w:top w:val="nil"/>
              <w:left w:val="nil"/>
              <w:bottom w:val="single" w:sz="4" w:space="0" w:color="auto"/>
              <w:right w:val="single" w:sz="4" w:space="0" w:color="auto"/>
            </w:tcBorders>
            <w:shd w:val="clear" w:color="auto" w:fill="auto"/>
            <w:noWrap/>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28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XXVII </w:t>
            </w:r>
            <w:r w:rsidRPr="00AD249F">
              <w:rPr>
                <w:rFonts w:eastAsia="Times New Roman" w:cs="Times New Roman"/>
                <w:i/>
                <w:iCs/>
                <w:sz w:val="18"/>
                <w:szCs w:val="18"/>
                <w:lang w:eastAsia="es-MX"/>
              </w:rPr>
              <w:t xml:space="preserve">Las concesiones, contratos, convenios, permisos, licencias o autorizaciones otorgados, especificando los titulares de aquéllos, debiendo publicarse su objeto, nombre o razón </w:t>
            </w:r>
            <w:r w:rsidRPr="00AD249F">
              <w:rPr>
                <w:rFonts w:eastAsia="Times New Roman" w:cs="Times New Roman"/>
                <w:i/>
                <w:iCs/>
                <w:sz w:val="18"/>
                <w:szCs w:val="18"/>
                <w:lang w:eastAsia="es-MX"/>
              </w:rPr>
              <w:lastRenderedPageBreak/>
              <w:t>social del titular, vigencia, tipo, términos, condiciones, monto y modificaciones, así como si el procedimiento involucra el aprovechamiento de bienes, servicios y/o recursos públicos;</w:t>
            </w:r>
          </w:p>
        </w:tc>
        <w:tc>
          <w:tcPr>
            <w:tcW w:w="1457" w:type="dxa"/>
            <w:tcBorders>
              <w:top w:val="nil"/>
              <w:left w:val="nil"/>
              <w:bottom w:val="single" w:sz="4" w:space="0" w:color="auto"/>
              <w:right w:val="single" w:sz="4" w:space="0" w:color="auto"/>
            </w:tcBorders>
            <w:shd w:val="clear" w:color="auto" w:fill="auto"/>
            <w:noWrap/>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lastRenderedPageBreak/>
              <w:t xml:space="preserve"> 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En términos de los Lineamientos Técnicos Generales para la Publicación Homologación y </w:t>
            </w:r>
            <w:r w:rsidRPr="00AD249F">
              <w:rPr>
                <w:rFonts w:eastAsia="Times New Roman" w:cs="Times New Roman"/>
                <w:sz w:val="18"/>
                <w:szCs w:val="18"/>
                <w:lang w:eastAsia="es-MX"/>
              </w:rPr>
              <w:lastRenderedPageBreak/>
              <w:t>Estandarización de la Información.</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lastRenderedPageBreak/>
              <w:t>VALIDADA</w:t>
            </w:r>
          </w:p>
        </w:tc>
      </w:tr>
      <w:tr w:rsidR="00AD249F" w:rsidRPr="00AD249F" w:rsidTr="00AD249F">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lastRenderedPageBreak/>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XXVIII </w:t>
            </w:r>
            <w:r w:rsidRPr="00AD249F">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tcBorders>
              <w:top w:val="nil"/>
              <w:left w:val="nil"/>
              <w:bottom w:val="single" w:sz="4" w:space="0" w:color="auto"/>
              <w:right w:val="single" w:sz="4" w:space="0" w:color="auto"/>
            </w:tcBorders>
            <w:shd w:val="clear" w:color="auto" w:fill="auto"/>
            <w:noWrap/>
            <w:vAlign w:val="center"/>
          </w:tcPr>
          <w:p w:rsidR="00AD249F" w:rsidRPr="00AD249F" w:rsidRDefault="00AD249F" w:rsidP="00216568">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XXIX </w:t>
            </w:r>
            <w:r w:rsidRPr="00AD249F">
              <w:rPr>
                <w:rFonts w:eastAsia="Times New Roman" w:cs="Times New Roman"/>
                <w:i/>
                <w:iCs/>
                <w:sz w:val="18"/>
                <w:szCs w:val="18"/>
                <w:lang w:eastAsia="es-MX"/>
              </w:rPr>
              <w:t xml:space="preserve">Los informes que por disposición legal generen los sujetos obligados; </w:t>
            </w:r>
          </w:p>
        </w:tc>
        <w:tc>
          <w:tcPr>
            <w:tcW w:w="1457" w:type="dxa"/>
            <w:tcBorders>
              <w:top w:val="nil"/>
              <w:left w:val="nil"/>
              <w:bottom w:val="single" w:sz="4" w:space="0" w:color="auto"/>
              <w:right w:val="single" w:sz="4" w:space="0" w:color="auto"/>
            </w:tcBorders>
            <w:shd w:val="clear" w:color="auto" w:fill="auto"/>
            <w:noWrap/>
            <w:vAlign w:val="center"/>
          </w:tcPr>
          <w:p w:rsidR="00AD249F" w:rsidRPr="00AD249F" w:rsidRDefault="00AD249F" w:rsidP="00216568">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XXX </w:t>
            </w:r>
            <w:r w:rsidRPr="00AD249F">
              <w:rPr>
                <w:rFonts w:eastAsia="Times New Roman" w:cs="Times New Roman"/>
                <w:i/>
                <w:iCs/>
                <w:sz w:val="18"/>
                <w:szCs w:val="18"/>
                <w:lang w:eastAsia="es-MX"/>
              </w:rPr>
              <w:t>Las estadísticas que generen en cumplimiento de sus facultades, competencias o funciones con la mayor desagregación posible;</w:t>
            </w:r>
          </w:p>
        </w:tc>
        <w:tc>
          <w:tcPr>
            <w:tcW w:w="1457" w:type="dxa"/>
            <w:tcBorders>
              <w:top w:val="nil"/>
              <w:left w:val="nil"/>
              <w:bottom w:val="single" w:sz="4" w:space="0" w:color="auto"/>
              <w:right w:val="single" w:sz="4" w:space="0" w:color="auto"/>
            </w:tcBorders>
            <w:shd w:val="clear" w:color="auto" w:fill="auto"/>
            <w:noWrap/>
            <w:vAlign w:val="center"/>
          </w:tcPr>
          <w:p w:rsidR="00AD249F" w:rsidRPr="00AD249F" w:rsidRDefault="00AD249F" w:rsidP="00216568">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XXXI </w:t>
            </w:r>
            <w:r w:rsidRPr="00AD249F">
              <w:rPr>
                <w:rFonts w:eastAsia="Times New Roman" w:cs="Times New Roman"/>
                <w:i/>
                <w:iCs/>
                <w:sz w:val="18"/>
                <w:szCs w:val="18"/>
                <w:lang w:eastAsia="es-MX"/>
              </w:rPr>
              <w:t>Informe de avances programáticos o presupuestales, balances generales y su estado financiero;</w:t>
            </w:r>
          </w:p>
        </w:tc>
        <w:tc>
          <w:tcPr>
            <w:tcW w:w="1457" w:type="dxa"/>
            <w:tcBorders>
              <w:top w:val="nil"/>
              <w:left w:val="nil"/>
              <w:bottom w:val="single" w:sz="4" w:space="0" w:color="auto"/>
              <w:right w:val="single" w:sz="4" w:space="0" w:color="auto"/>
            </w:tcBorders>
            <w:shd w:val="clear" w:color="auto" w:fill="auto"/>
            <w:noWrap/>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bCs/>
                <w:sz w:val="18"/>
                <w:szCs w:val="18"/>
                <w:lang w:eastAsia="es-MX"/>
              </w:rPr>
            </w:pPr>
            <w:r w:rsidRPr="00AD249F">
              <w:rPr>
                <w:rFonts w:eastAsia="Times New Roman" w:cs="Times New Roman"/>
                <w:bCs/>
                <w:sz w:val="18"/>
                <w:szCs w:val="18"/>
                <w:lang w:eastAsia="es-MX"/>
              </w:rPr>
              <w:t>Ley Estatal de Presupuesto Y Responsabilidad Hacendaria, Decreto de Presupuesto de Egresos del Estado de Oaxaca para el</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bCs/>
                <w:sz w:val="18"/>
                <w:szCs w:val="18"/>
                <w:lang w:eastAsia="es-MX"/>
              </w:rPr>
              <w:t>Ejercicio Fiscal 2016</w:t>
            </w: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XXXII </w:t>
            </w:r>
            <w:r w:rsidRPr="00AD249F">
              <w:rPr>
                <w:rFonts w:eastAsia="Times New Roman" w:cs="Times New Roman"/>
                <w:i/>
                <w:iCs/>
                <w:sz w:val="18"/>
                <w:szCs w:val="18"/>
                <w:lang w:eastAsia="es-MX"/>
              </w:rPr>
              <w:t>Padrón de proveedores y contratistas;</w:t>
            </w:r>
          </w:p>
        </w:tc>
        <w:tc>
          <w:tcPr>
            <w:tcW w:w="1457" w:type="dxa"/>
            <w:tcBorders>
              <w:top w:val="nil"/>
              <w:left w:val="nil"/>
              <w:bottom w:val="single" w:sz="4" w:space="0" w:color="auto"/>
              <w:right w:val="single" w:sz="4" w:space="0" w:color="auto"/>
            </w:tcBorders>
            <w:shd w:val="clear" w:color="auto" w:fill="auto"/>
            <w:noWrap/>
            <w:vAlign w:val="center"/>
          </w:tcPr>
          <w:p w:rsidR="00AD249F" w:rsidRPr="00AD249F" w:rsidRDefault="00AD249F" w:rsidP="00216568">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En términos de los Lineamientos Técnicos Generales para la Publicación </w:t>
            </w:r>
            <w:r w:rsidRPr="00AD249F">
              <w:rPr>
                <w:rFonts w:eastAsia="Times New Roman" w:cs="Times New Roman"/>
                <w:sz w:val="18"/>
                <w:szCs w:val="18"/>
                <w:lang w:eastAsia="es-MX"/>
              </w:rPr>
              <w:lastRenderedPageBreak/>
              <w:t>Homologación y Estandarización de la Información.</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lastRenderedPageBreak/>
              <w:t>VALIDADA</w:t>
            </w:r>
          </w:p>
        </w:tc>
      </w:tr>
      <w:tr w:rsidR="00AD249F" w:rsidRPr="00AD249F" w:rsidTr="00AD249F">
        <w:trPr>
          <w:trHeight w:val="4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lastRenderedPageBreak/>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XXXIII </w:t>
            </w:r>
            <w:r w:rsidRPr="00AD249F">
              <w:rPr>
                <w:rFonts w:eastAsia="Times New Roman" w:cs="Times New Roman"/>
                <w:i/>
                <w:iCs/>
                <w:sz w:val="18"/>
                <w:szCs w:val="18"/>
                <w:lang w:eastAsia="es-MX"/>
              </w:rPr>
              <w:t>Los convenios de coordinación de concertación con los sectores social y privado;</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Cumplir con lo establecido en el Plan Estatal de Desarrollo de Oaxaca, 2011-2016, cuyo Eje I denominado “estado de Derecho, Gobernabilidad y Seguridad” en el tema “Certeza jurídica y justicia para todos y todas”, cuyo objetivo es salvaguardar los derechos humanos de los Oaxaqueños, mediante el diseño e implementación de una política de atención integral, para garantizar su pleno desarrollo y la plena vigencia de sus derechos.</w:t>
            </w: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La Dirección del Registro Civil será el enlace con las Dependencias Federales, que hayan suscrito convenios con el Gobierno Estatal, relativos al Registro Civil. Artículo 14 del Reglamento Interno del Registro Civil.</w:t>
            </w: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Jurídica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XXXIV </w:t>
            </w:r>
            <w:r w:rsidRPr="00AD249F">
              <w:rPr>
                <w:rFonts w:eastAsia="Times New Roman" w:cs="Times New Roman"/>
                <w:i/>
                <w:iCs/>
                <w:sz w:val="18"/>
                <w:szCs w:val="18"/>
                <w:lang w:eastAsia="es-MX"/>
              </w:rPr>
              <w:t>El inventario de bienes muebles e inmuebles en posesión y propiedad;</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w:t>
            </w:r>
            <w:r w:rsidRPr="00AD249F">
              <w:rPr>
                <w:rFonts w:eastAsia="Times New Roman" w:cs="Times New Roman"/>
                <w:bCs/>
                <w:sz w:val="18"/>
                <w:szCs w:val="18"/>
                <w:lang w:eastAsia="es-MX"/>
              </w:rPr>
              <w:t xml:space="preserve">Ley para Adquisiciones, Arrendamientos </w:t>
            </w:r>
          </w:p>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bCs/>
                <w:sz w:val="18"/>
                <w:szCs w:val="18"/>
                <w:lang w:eastAsia="es-MX"/>
              </w:rPr>
              <w:t>Y Servicios del Estado de Oaxaca</w:t>
            </w: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XXXV </w:t>
            </w:r>
            <w:r w:rsidRPr="00AD249F">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Los Organismos garantes promoverán la publicación de la información de Datos Abiertos y Accesibles. </w:t>
            </w: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Artículo 51de la LGTAIP.</w:t>
            </w: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XXXVI </w:t>
            </w:r>
            <w:r w:rsidRPr="00AD249F">
              <w:rPr>
                <w:rFonts w:eastAsia="Times New Roman" w:cs="Times New Roman"/>
                <w:i/>
                <w:iCs/>
                <w:sz w:val="18"/>
                <w:szCs w:val="18"/>
                <w:lang w:eastAsia="es-MX"/>
              </w:rPr>
              <w:t>Las resoluciones y laudos que se emitan en procesos o procedimientos seguidos en forma de juicio;</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XXXVII </w:t>
            </w:r>
            <w:r w:rsidRPr="00AD249F">
              <w:rPr>
                <w:rFonts w:eastAsia="Times New Roman" w:cs="Times New Roman"/>
                <w:i/>
                <w:iCs/>
                <w:sz w:val="18"/>
                <w:szCs w:val="18"/>
                <w:lang w:eastAsia="es-MX"/>
              </w:rPr>
              <w:t>Los mecanismos de participación ciudadana;</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216568">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En términos de los Lineamientos Técnicos Generales para la Publicación Homologación y Estandarización de la Información, en </w:t>
            </w:r>
            <w:r w:rsidRPr="00AD249F">
              <w:rPr>
                <w:rFonts w:eastAsia="Times New Roman" w:cs="Times New Roman"/>
                <w:sz w:val="18"/>
                <w:szCs w:val="18"/>
                <w:lang w:eastAsia="es-MX"/>
              </w:rPr>
              <w:lastRenderedPageBreak/>
              <w:t>relación con el artículo 25 inciso C) fracción IV de la Constitución Política del Estado Libre y Soberano de Oaxaca.</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lastRenderedPageBreak/>
              <w:t>VALIDADA</w:t>
            </w:r>
          </w:p>
        </w:tc>
      </w:tr>
      <w:tr w:rsidR="00AD249F" w:rsidRPr="00AD249F" w:rsidTr="00AD249F">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lastRenderedPageBreak/>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XXXVIII </w:t>
            </w:r>
            <w:r w:rsidRPr="00AD249F">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216568">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XXXIX </w:t>
            </w:r>
            <w:r w:rsidRPr="00AD249F">
              <w:rPr>
                <w:rFonts w:eastAsia="Times New Roman" w:cs="Times New Roman"/>
                <w:i/>
                <w:iCs/>
                <w:sz w:val="18"/>
                <w:szCs w:val="18"/>
                <w:lang w:eastAsia="es-MX"/>
              </w:rPr>
              <w:t>Las actas y resoluciones del Comité de Transparencia de los sujetos obligados;</w:t>
            </w:r>
          </w:p>
        </w:tc>
        <w:tc>
          <w:tcPr>
            <w:tcW w:w="1457" w:type="dxa"/>
            <w:tcBorders>
              <w:top w:val="nil"/>
              <w:left w:val="nil"/>
              <w:bottom w:val="nil"/>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nil"/>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XL </w:t>
            </w:r>
            <w:r w:rsidRPr="00AD249F">
              <w:rPr>
                <w:rFonts w:eastAsia="Times New Roman" w:cs="Times New Roman"/>
                <w:i/>
                <w:iCs/>
                <w:sz w:val="18"/>
                <w:szCs w:val="18"/>
                <w:lang w:eastAsia="es-MX"/>
              </w:rPr>
              <w:t>Todas las evaluaciones y encuestas que hagan los sujetos obligados a programas financiados con recursos públicos;</w:t>
            </w:r>
          </w:p>
        </w:tc>
        <w:tc>
          <w:tcPr>
            <w:tcW w:w="1457" w:type="dxa"/>
            <w:tcBorders>
              <w:top w:val="single" w:sz="4" w:space="0" w:color="auto"/>
              <w:left w:val="nil"/>
              <w:bottom w:val="single" w:sz="4" w:space="0" w:color="auto"/>
              <w:right w:val="single" w:sz="4" w:space="0" w:color="auto"/>
            </w:tcBorders>
            <w:shd w:val="clear" w:color="auto" w:fill="auto"/>
            <w:vAlign w:val="center"/>
          </w:tcPr>
          <w:p w:rsidR="00AD249F" w:rsidRPr="00AD249F" w:rsidRDefault="00AD249F" w:rsidP="00216568">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XLI </w:t>
            </w:r>
            <w:r w:rsidRPr="00AD249F">
              <w:rPr>
                <w:rFonts w:eastAsia="Times New Roman" w:cs="Times New Roman"/>
                <w:i/>
                <w:iCs/>
                <w:sz w:val="18"/>
                <w:szCs w:val="18"/>
                <w:lang w:eastAsia="es-MX"/>
              </w:rPr>
              <w:t>Los estudios financiados con recursos públicos;</w:t>
            </w:r>
          </w:p>
        </w:tc>
        <w:tc>
          <w:tcPr>
            <w:tcW w:w="1457"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XLII </w:t>
            </w:r>
            <w:r w:rsidRPr="00AD249F">
              <w:rPr>
                <w:rFonts w:eastAsia="Times New Roman" w:cs="Times New Roman"/>
                <w:i/>
                <w:iCs/>
                <w:sz w:val="18"/>
                <w:szCs w:val="18"/>
                <w:lang w:eastAsia="es-MX"/>
              </w:rPr>
              <w:t>El listado de jubilados y pensionados y el monto que reciben;</w:t>
            </w:r>
          </w:p>
        </w:tc>
        <w:tc>
          <w:tcPr>
            <w:tcW w:w="1457" w:type="dxa"/>
            <w:tcBorders>
              <w:top w:val="single" w:sz="4" w:space="0" w:color="auto"/>
              <w:left w:val="nil"/>
              <w:bottom w:val="single" w:sz="4" w:space="0" w:color="auto"/>
              <w:right w:val="single" w:sz="4" w:space="0" w:color="auto"/>
            </w:tcBorders>
            <w:shd w:val="clear" w:color="auto" w:fill="auto"/>
            <w:vAlign w:val="center"/>
          </w:tcPr>
          <w:p w:rsidR="00AD249F" w:rsidRPr="00AD249F" w:rsidRDefault="00AD249F" w:rsidP="00216568">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Aplica </w:t>
            </w:r>
          </w:p>
        </w:tc>
        <w:tc>
          <w:tcPr>
            <w:tcW w:w="2410" w:type="dxa"/>
            <w:tcBorders>
              <w:top w:val="single" w:sz="4" w:space="0" w:color="auto"/>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single" w:sz="4" w:space="0" w:color="auto"/>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single" w:sz="4" w:space="0" w:color="auto"/>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lastRenderedPageBreak/>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XLIII </w:t>
            </w:r>
            <w:r w:rsidRPr="00AD249F">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57" w:type="dxa"/>
            <w:tcBorders>
              <w:top w:val="single" w:sz="4" w:space="0" w:color="auto"/>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single" w:sz="4" w:space="0" w:color="auto"/>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single" w:sz="4" w:space="0" w:color="auto"/>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XLIV </w:t>
            </w:r>
            <w:r w:rsidRPr="00AD249F">
              <w:rPr>
                <w:rFonts w:eastAsia="Times New Roman" w:cs="Times New Roman"/>
                <w:i/>
                <w:iCs/>
                <w:sz w:val="18"/>
                <w:szCs w:val="18"/>
                <w:lang w:eastAsia="es-MX"/>
              </w:rPr>
              <w:t>Donaciones hechas a terceros en dinero o en especie;</w:t>
            </w:r>
          </w:p>
        </w:tc>
        <w:tc>
          <w:tcPr>
            <w:tcW w:w="1457" w:type="dxa"/>
            <w:tcBorders>
              <w:top w:val="single" w:sz="4" w:space="0" w:color="auto"/>
              <w:left w:val="nil"/>
              <w:bottom w:val="single" w:sz="4" w:space="0" w:color="auto"/>
              <w:right w:val="single" w:sz="4" w:space="0" w:color="auto"/>
            </w:tcBorders>
            <w:shd w:val="clear" w:color="auto" w:fill="auto"/>
            <w:vAlign w:val="center"/>
          </w:tcPr>
          <w:p w:rsidR="00AD249F" w:rsidRPr="00AD249F" w:rsidRDefault="00AD249F" w:rsidP="00216568">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 xml:space="preserve"> Aplica </w:t>
            </w:r>
          </w:p>
        </w:tc>
        <w:tc>
          <w:tcPr>
            <w:tcW w:w="2410"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nil"/>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 en relación con los artículos 2 fracción XX y 76 de la Ley Estatal de Presupuesto y Responsabilidad Hacendaria.</w:t>
            </w:r>
          </w:p>
        </w:tc>
        <w:tc>
          <w:tcPr>
            <w:tcW w:w="1275" w:type="dxa"/>
            <w:tcBorders>
              <w:top w:val="nil"/>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t>…</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XLV </w:t>
            </w:r>
            <w:r w:rsidRPr="00AD249F">
              <w:rPr>
                <w:rFonts w:eastAsia="Times New Roman" w:cs="Times New Roman"/>
                <w:i/>
                <w:iCs/>
                <w:sz w:val="18"/>
                <w:szCs w:val="18"/>
                <w:lang w:eastAsia="es-MX"/>
              </w:rPr>
              <w:t>El catálogo de disposición y guía de archivo documental;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Aplica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single" w:sz="4" w:space="0" w:color="auto"/>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Unidad Operativa</w:t>
            </w:r>
          </w:p>
        </w:tc>
        <w:tc>
          <w:tcPr>
            <w:tcW w:w="1701" w:type="dxa"/>
            <w:tcBorders>
              <w:top w:val="single" w:sz="4" w:space="0" w:color="auto"/>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single" w:sz="4" w:space="0" w:color="auto"/>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XLVI </w:t>
            </w:r>
            <w:r w:rsidRPr="00AD249F">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57" w:type="dxa"/>
            <w:tcBorders>
              <w:top w:val="single" w:sz="4" w:space="0" w:color="auto"/>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No 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Ésta Dirección del Registro civil del Estado no cuenta con un consejo consultivo por lo tanto se encuentra imposibilitado para generar este tipo de información</w:t>
            </w:r>
          </w:p>
        </w:tc>
        <w:tc>
          <w:tcPr>
            <w:tcW w:w="1512" w:type="dxa"/>
            <w:tcBorders>
              <w:top w:val="single" w:sz="4" w:space="0" w:color="auto"/>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Arial"/>
                <w:b/>
                <w:bCs/>
                <w:i/>
                <w:iCs/>
                <w:sz w:val="18"/>
                <w:szCs w:val="18"/>
                <w:lang w:eastAsia="es-MX"/>
              </w:rPr>
              <w:t xml:space="preserve">Fracción XLVII </w:t>
            </w:r>
            <w:r w:rsidRPr="00AD249F">
              <w:rPr>
                <w:rFonts w:eastAsia="Times New Roman" w:cs="Arial"/>
                <w:i/>
                <w:iCs/>
                <w:sz w:val="18"/>
                <w:szCs w:val="18"/>
                <w:lang w:eastAsia="es-MX"/>
              </w:rPr>
              <w:t xml:space="preserve">Para efectos estadísticos, el listado de solicitudes a las empresas concesionarias de telecomunicaciones y proveedores de servicios o aplicaciones de Internet para la intervención de comunicaciones privadas, el acceso al registro de comunicaciones y la </w:t>
            </w:r>
            <w:r w:rsidRPr="00AD249F">
              <w:rPr>
                <w:rFonts w:eastAsia="Times New Roman" w:cs="Arial"/>
                <w:i/>
                <w:iCs/>
                <w:sz w:val="18"/>
                <w:szCs w:val="18"/>
                <w:lang w:eastAsia="es-MX"/>
              </w:rPr>
              <w:lastRenderedPageBreak/>
              <w:t>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57" w:type="dxa"/>
            <w:tcBorders>
              <w:top w:val="single" w:sz="4" w:space="0" w:color="auto"/>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lastRenderedPageBreak/>
              <w:t>No 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AD249F" w:rsidRPr="00AD249F" w:rsidRDefault="00AD249F" w:rsidP="00567DA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Esta Dirección no realiza solicitudes a empresas concesionarias de telecomunicaciones por lo tanto la información requerida en la fracción no es de su competencia</w:t>
            </w:r>
          </w:p>
        </w:tc>
        <w:tc>
          <w:tcPr>
            <w:tcW w:w="1512" w:type="dxa"/>
            <w:tcBorders>
              <w:top w:val="single" w:sz="4" w:space="0" w:color="auto"/>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r w:rsidR="00AD249F" w:rsidRPr="00AD249F" w:rsidTr="00AD249F">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lastRenderedPageBreak/>
              <w:t>Artículo 70</w:t>
            </w:r>
            <w:r w:rsidRPr="00AD249F">
              <w:rPr>
                <w:rFonts w:eastAsia="Times New Roman" w:cs="Times New Roman"/>
                <w:b/>
                <w:bCs/>
                <w:i/>
                <w:iCs/>
                <w:sz w:val="18"/>
                <w:szCs w:val="18"/>
                <w:lang w:eastAsia="es-MX"/>
              </w:rPr>
              <w:br/>
            </w:r>
            <w:r w:rsidRPr="00AD249F">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AD249F" w:rsidRPr="00AD249F" w:rsidRDefault="00AD249F" w:rsidP="001548CC">
            <w:pPr>
              <w:spacing w:after="0" w:line="240" w:lineRule="auto"/>
              <w:jc w:val="both"/>
              <w:rPr>
                <w:rFonts w:eastAsia="Times New Roman" w:cs="Times New Roman"/>
                <w:i/>
                <w:iCs/>
                <w:sz w:val="18"/>
                <w:szCs w:val="18"/>
                <w:lang w:eastAsia="es-MX"/>
              </w:rPr>
            </w:pPr>
            <w:r w:rsidRPr="00AD249F">
              <w:rPr>
                <w:rFonts w:eastAsia="Times New Roman" w:cs="Times New Roman"/>
                <w:b/>
                <w:bCs/>
                <w:i/>
                <w:iCs/>
                <w:sz w:val="18"/>
                <w:szCs w:val="18"/>
                <w:lang w:eastAsia="es-MX"/>
              </w:rPr>
              <w:t xml:space="preserve">Fracción XLVIII </w:t>
            </w:r>
            <w:r w:rsidRPr="00AD249F">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57" w:type="dxa"/>
            <w:tcBorders>
              <w:top w:val="single" w:sz="4" w:space="0" w:color="auto"/>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AD249F" w:rsidRPr="00AD249F" w:rsidRDefault="00AD249F" w:rsidP="001548CC">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TODAS LAS AREAS</w:t>
            </w:r>
          </w:p>
        </w:tc>
        <w:tc>
          <w:tcPr>
            <w:tcW w:w="1701" w:type="dxa"/>
            <w:tcBorders>
              <w:top w:val="single" w:sz="4" w:space="0" w:color="auto"/>
              <w:left w:val="single" w:sz="4" w:space="0" w:color="auto"/>
              <w:bottom w:val="single" w:sz="4" w:space="0" w:color="auto"/>
              <w:right w:val="single" w:sz="4" w:space="0" w:color="auto"/>
            </w:tcBorders>
          </w:tcPr>
          <w:p w:rsidR="00AD249F" w:rsidRPr="00AD249F" w:rsidRDefault="00AD249F" w:rsidP="001548CC">
            <w:pPr>
              <w:spacing w:after="0" w:line="240" w:lineRule="auto"/>
              <w:jc w:val="both"/>
              <w:rPr>
                <w:rFonts w:eastAsia="Times New Roman" w:cs="Times New Roman"/>
                <w:sz w:val="18"/>
                <w:szCs w:val="18"/>
                <w:lang w:eastAsia="es-MX"/>
              </w:rPr>
            </w:pPr>
            <w:r w:rsidRPr="00AD249F">
              <w:rPr>
                <w:rFonts w:eastAsia="Times New Roman" w:cs="Times New Roman"/>
                <w:sz w:val="18"/>
                <w:szCs w:val="18"/>
                <w:lang w:eastAsia="es-MX"/>
              </w:rPr>
              <w:t>En términos de los Lineamientos Técnicos Generales para la Publicación Homologación y Estandarización de la Información.</w:t>
            </w:r>
          </w:p>
        </w:tc>
        <w:tc>
          <w:tcPr>
            <w:tcW w:w="1275" w:type="dxa"/>
            <w:tcBorders>
              <w:top w:val="single" w:sz="4" w:space="0" w:color="auto"/>
              <w:left w:val="single" w:sz="4" w:space="0" w:color="auto"/>
              <w:bottom w:val="single" w:sz="4" w:space="0" w:color="auto"/>
              <w:right w:val="single" w:sz="4" w:space="0" w:color="auto"/>
            </w:tcBorders>
            <w:vAlign w:val="center"/>
          </w:tcPr>
          <w:p w:rsidR="00AD249F" w:rsidRDefault="00AD249F" w:rsidP="00AD249F">
            <w:pPr>
              <w:jc w:val="center"/>
            </w:pPr>
            <w:r w:rsidRPr="00C91862">
              <w:t>VALIDADA</w:t>
            </w:r>
          </w:p>
        </w:tc>
      </w:tr>
    </w:tbl>
    <w:p w:rsidR="0086030A" w:rsidRPr="00AD249F" w:rsidRDefault="0086030A" w:rsidP="001548CC">
      <w:pPr>
        <w:jc w:val="both"/>
        <w:rPr>
          <w:b/>
          <w:sz w:val="18"/>
          <w:szCs w:val="18"/>
        </w:rPr>
      </w:pPr>
    </w:p>
    <w:p w:rsidR="00AD249F" w:rsidRPr="00AD249F" w:rsidRDefault="00AD249F" w:rsidP="00AD249F">
      <w:pPr>
        <w:tabs>
          <w:tab w:val="left" w:pos="216"/>
        </w:tabs>
        <w:spacing w:after="0" w:line="240" w:lineRule="auto"/>
        <w:jc w:val="both"/>
        <w:rPr>
          <w:rFonts w:ascii="Calibri" w:eastAsia="Calibri" w:hAnsi="Calibri" w:cs="Calibri"/>
          <w:lang w:val="es-ES_tradnl" w:eastAsia="es-MX"/>
        </w:rPr>
      </w:pPr>
      <w:bookmarkStart w:id="0" w:name="_GoBack"/>
      <w:r w:rsidRPr="00AD249F">
        <w:rPr>
          <w:rFonts w:ascii="Calibri" w:eastAsia="Calibri" w:hAnsi="Calibri" w:cs="Calibri"/>
          <w:lang w:val="es-ES_tradnl" w:eastAsia="es-MX"/>
        </w:rPr>
        <w:t xml:space="preserve">La validación de la  presente  tabla de aplicabilidad es susceptible de ser modificada cuando lo considere viable este Órgano Garante con base a la normatividad en la materia. </w:t>
      </w:r>
    </w:p>
    <w:p w:rsidR="00AD249F" w:rsidRPr="00AD249F" w:rsidRDefault="00AD249F" w:rsidP="00AD249F">
      <w:pPr>
        <w:spacing w:after="0" w:line="240" w:lineRule="auto"/>
        <w:jc w:val="right"/>
        <w:rPr>
          <w:rFonts w:ascii="Times New Roman" w:eastAsia="Arial Unicode MS" w:hAnsi="Times New Roman" w:cs="Times New Roman"/>
          <w:b/>
          <w:i/>
          <w:sz w:val="18"/>
          <w:szCs w:val="18"/>
        </w:rPr>
      </w:pPr>
      <w:r w:rsidRPr="00AD249F">
        <w:rPr>
          <w:rFonts w:ascii="Times New Roman" w:eastAsia="Arial Unicode MS" w:hAnsi="Times New Roman" w:cs="Times New Roman"/>
          <w:sz w:val="24"/>
          <w:szCs w:val="24"/>
        </w:rPr>
        <w:t xml:space="preserve">Oaxaca de Juárez </w:t>
      </w:r>
      <w:proofErr w:type="spellStart"/>
      <w:r w:rsidRPr="00AD249F">
        <w:rPr>
          <w:rFonts w:ascii="Times New Roman" w:eastAsia="Arial Unicode MS" w:hAnsi="Times New Roman" w:cs="Times New Roman"/>
          <w:sz w:val="24"/>
          <w:szCs w:val="24"/>
        </w:rPr>
        <w:t>Oax</w:t>
      </w:r>
      <w:proofErr w:type="spellEnd"/>
      <w:r w:rsidRPr="00AD249F">
        <w:rPr>
          <w:rFonts w:ascii="Times New Roman" w:eastAsia="Arial Unicode MS" w:hAnsi="Times New Roman" w:cs="Times New Roman"/>
          <w:sz w:val="24"/>
          <w:szCs w:val="24"/>
        </w:rPr>
        <w:t>., tres  de febrero de dos mil diecisiete.</w:t>
      </w:r>
    </w:p>
    <w:p w:rsidR="00AD249F" w:rsidRPr="00AD249F" w:rsidRDefault="00AD249F" w:rsidP="00AD249F">
      <w:pPr>
        <w:tabs>
          <w:tab w:val="left" w:pos="11303"/>
        </w:tabs>
        <w:spacing w:after="0" w:line="240" w:lineRule="auto"/>
        <w:rPr>
          <w:rFonts w:ascii="Times New Roman" w:eastAsia="Arial Unicode MS" w:hAnsi="Times New Roman" w:cs="Times New Roman"/>
          <w:b/>
          <w:sz w:val="18"/>
          <w:szCs w:val="18"/>
        </w:rPr>
      </w:pPr>
      <w:r w:rsidRPr="00AD249F">
        <w:rPr>
          <w:rFonts w:ascii="Times New Roman" w:eastAsia="Arial Unicode MS" w:hAnsi="Times New Roman" w:cs="Times New Roman"/>
          <w:b/>
          <w:sz w:val="18"/>
          <w:szCs w:val="18"/>
        </w:rPr>
        <w:tab/>
      </w:r>
    </w:p>
    <w:p w:rsidR="00AD249F" w:rsidRPr="00AD249F" w:rsidRDefault="00AD249F" w:rsidP="00AD249F">
      <w:pPr>
        <w:spacing w:after="0" w:line="240" w:lineRule="auto"/>
        <w:rPr>
          <w:rFonts w:ascii="Times New Roman" w:eastAsia="Arial Unicode MS" w:hAnsi="Times New Roman" w:cs="Times New Roman"/>
          <w:sz w:val="24"/>
          <w:szCs w:val="24"/>
        </w:rPr>
      </w:pPr>
      <w:r w:rsidRPr="00AD249F">
        <w:rPr>
          <w:rFonts w:ascii="Times New Roman" w:eastAsia="Arial Unicode MS" w:hAnsi="Times New Roman" w:cs="Times New Roman"/>
          <w:sz w:val="24"/>
          <w:szCs w:val="24"/>
        </w:rPr>
        <w:t xml:space="preserve">              ELABORÓ                                                                                                                                               </w:t>
      </w:r>
      <w:proofErr w:type="spellStart"/>
      <w:r w:rsidRPr="00AD249F">
        <w:rPr>
          <w:rFonts w:ascii="Times New Roman" w:eastAsia="Arial Unicode MS" w:hAnsi="Times New Roman" w:cs="Times New Roman"/>
          <w:sz w:val="24"/>
          <w:szCs w:val="24"/>
        </w:rPr>
        <w:t>Vo</w:t>
      </w:r>
      <w:proofErr w:type="spellEnd"/>
      <w:r w:rsidRPr="00AD249F">
        <w:rPr>
          <w:rFonts w:ascii="Times New Roman" w:eastAsia="Arial Unicode MS" w:hAnsi="Times New Roman" w:cs="Times New Roman"/>
          <w:sz w:val="24"/>
          <w:szCs w:val="24"/>
        </w:rPr>
        <w:t>. Bo.</w:t>
      </w:r>
    </w:p>
    <w:p w:rsidR="00AD249F" w:rsidRPr="00AD249F" w:rsidRDefault="00AD249F" w:rsidP="00AD249F">
      <w:pPr>
        <w:spacing w:after="0" w:line="240" w:lineRule="auto"/>
        <w:rPr>
          <w:rFonts w:ascii="Times New Roman" w:eastAsia="Arial Unicode MS" w:hAnsi="Times New Roman" w:cs="Times New Roman"/>
          <w:sz w:val="24"/>
          <w:szCs w:val="24"/>
        </w:rPr>
      </w:pPr>
    </w:p>
    <w:p w:rsidR="00AD249F" w:rsidRPr="00AD249F" w:rsidRDefault="00AD249F" w:rsidP="00AD249F">
      <w:pPr>
        <w:spacing w:after="0" w:line="240" w:lineRule="auto"/>
        <w:rPr>
          <w:rFonts w:ascii="Times New Roman" w:eastAsia="Arial Unicode MS" w:hAnsi="Times New Roman" w:cs="Times New Roman"/>
          <w:sz w:val="24"/>
          <w:szCs w:val="24"/>
        </w:rPr>
      </w:pPr>
    </w:p>
    <w:p w:rsidR="00AD249F" w:rsidRPr="00AD249F" w:rsidRDefault="00AD249F" w:rsidP="00AD249F">
      <w:pPr>
        <w:jc w:val="both"/>
        <w:rPr>
          <w:b/>
          <w:sz w:val="18"/>
          <w:szCs w:val="18"/>
        </w:rPr>
      </w:pPr>
      <w:r w:rsidRPr="00AD249F">
        <w:rPr>
          <w:rFonts w:ascii="Times New Roman" w:eastAsia="Arial Unicode MS" w:hAnsi="Times New Roman" w:cs="Times New Roman"/>
          <w:sz w:val="24"/>
          <w:szCs w:val="24"/>
        </w:rPr>
        <w:t>LIC. THOMAS AGUILAR MENDOZA</w:t>
      </w:r>
      <w:r w:rsidRPr="00AD249F">
        <w:rPr>
          <w:rFonts w:ascii="Times New Roman" w:eastAsia="Arial Unicode MS" w:hAnsi="Times New Roman" w:cs="Times New Roman"/>
          <w:sz w:val="24"/>
          <w:szCs w:val="24"/>
        </w:rPr>
        <w:tab/>
      </w:r>
      <w:r w:rsidRPr="00AD249F">
        <w:rPr>
          <w:rFonts w:ascii="Times New Roman" w:eastAsia="Arial Unicode MS" w:hAnsi="Times New Roman" w:cs="Times New Roman"/>
          <w:sz w:val="24"/>
          <w:szCs w:val="24"/>
        </w:rPr>
        <w:tab/>
      </w:r>
      <w:r w:rsidRPr="00AD249F">
        <w:rPr>
          <w:rFonts w:ascii="Times New Roman" w:eastAsia="Arial Unicode MS" w:hAnsi="Times New Roman" w:cs="Times New Roman"/>
          <w:sz w:val="24"/>
          <w:szCs w:val="24"/>
        </w:rPr>
        <w:tab/>
        <w:t xml:space="preserve">                                                     LIC.  RICARDO DORANTES JIMENEZ</w:t>
      </w:r>
      <w:bookmarkEnd w:id="0"/>
    </w:p>
    <w:sectPr w:rsidR="00AD249F" w:rsidRPr="00AD249F" w:rsidSect="0086030A">
      <w:foot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9D" w:rsidRDefault="00A2799D" w:rsidP="00F27EDE">
      <w:pPr>
        <w:spacing w:after="0" w:line="240" w:lineRule="auto"/>
      </w:pPr>
      <w:r>
        <w:separator/>
      </w:r>
    </w:p>
  </w:endnote>
  <w:endnote w:type="continuationSeparator" w:id="0">
    <w:p w:rsidR="00A2799D" w:rsidRDefault="00A2799D" w:rsidP="00F2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924136"/>
      <w:docPartObj>
        <w:docPartGallery w:val="Page Numbers (Bottom of Page)"/>
        <w:docPartUnique/>
      </w:docPartObj>
    </w:sdtPr>
    <w:sdtEndPr/>
    <w:sdtContent>
      <w:p w:rsidR="001548CC" w:rsidRDefault="001548CC">
        <w:pPr>
          <w:pStyle w:val="Piedepgina"/>
          <w:jc w:val="right"/>
        </w:pPr>
        <w:r>
          <w:fldChar w:fldCharType="begin"/>
        </w:r>
        <w:r>
          <w:instrText>PAGE   \* MERGEFORMAT</w:instrText>
        </w:r>
        <w:r>
          <w:fldChar w:fldCharType="separate"/>
        </w:r>
        <w:r w:rsidR="00AD249F" w:rsidRPr="00AD249F">
          <w:rPr>
            <w:noProof/>
            <w:lang w:val="es-ES"/>
          </w:rPr>
          <w:t>28</w:t>
        </w:r>
        <w:r>
          <w:fldChar w:fldCharType="end"/>
        </w:r>
      </w:p>
    </w:sdtContent>
  </w:sdt>
  <w:p w:rsidR="001548CC" w:rsidRDefault="001548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9D" w:rsidRDefault="00A2799D" w:rsidP="00F27EDE">
      <w:pPr>
        <w:spacing w:after="0" w:line="240" w:lineRule="auto"/>
      </w:pPr>
      <w:r>
        <w:separator/>
      </w:r>
    </w:p>
  </w:footnote>
  <w:footnote w:type="continuationSeparator" w:id="0">
    <w:p w:rsidR="00A2799D" w:rsidRDefault="00A2799D" w:rsidP="00F27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40E3E"/>
    <w:rsid w:val="00041684"/>
    <w:rsid w:val="000475C1"/>
    <w:rsid w:val="000C1BBA"/>
    <w:rsid w:val="000E0289"/>
    <w:rsid w:val="000F0D10"/>
    <w:rsid w:val="000F7861"/>
    <w:rsid w:val="00112BFA"/>
    <w:rsid w:val="001210B7"/>
    <w:rsid w:val="00126D56"/>
    <w:rsid w:val="00140A97"/>
    <w:rsid w:val="001548CC"/>
    <w:rsid w:val="001A0251"/>
    <w:rsid w:val="001B1A08"/>
    <w:rsid w:val="001B291B"/>
    <w:rsid w:val="002133E4"/>
    <w:rsid w:val="00216568"/>
    <w:rsid w:val="00241D49"/>
    <w:rsid w:val="0024320F"/>
    <w:rsid w:val="00243B78"/>
    <w:rsid w:val="00251753"/>
    <w:rsid w:val="00277085"/>
    <w:rsid w:val="002B2918"/>
    <w:rsid w:val="002E1F33"/>
    <w:rsid w:val="002F1103"/>
    <w:rsid w:val="002F34FF"/>
    <w:rsid w:val="00311BB0"/>
    <w:rsid w:val="00314AB8"/>
    <w:rsid w:val="00327574"/>
    <w:rsid w:val="00336557"/>
    <w:rsid w:val="00351FC7"/>
    <w:rsid w:val="0035573C"/>
    <w:rsid w:val="003806F1"/>
    <w:rsid w:val="003909AD"/>
    <w:rsid w:val="003F5AB3"/>
    <w:rsid w:val="003F7C31"/>
    <w:rsid w:val="0045217F"/>
    <w:rsid w:val="00462239"/>
    <w:rsid w:val="00486C38"/>
    <w:rsid w:val="004A1D27"/>
    <w:rsid w:val="00507709"/>
    <w:rsid w:val="005625E8"/>
    <w:rsid w:val="00567DAC"/>
    <w:rsid w:val="00571B68"/>
    <w:rsid w:val="00586D04"/>
    <w:rsid w:val="00597406"/>
    <w:rsid w:val="005E3071"/>
    <w:rsid w:val="0065654F"/>
    <w:rsid w:val="006571CF"/>
    <w:rsid w:val="00657231"/>
    <w:rsid w:val="00677E1A"/>
    <w:rsid w:val="0068548A"/>
    <w:rsid w:val="0069061C"/>
    <w:rsid w:val="006939A1"/>
    <w:rsid w:val="00694CA1"/>
    <w:rsid w:val="006B0986"/>
    <w:rsid w:val="0070659F"/>
    <w:rsid w:val="0072138C"/>
    <w:rsid w:val="00724CA5"/>
    <w:rsid w:val="007606B8"/>
    <w:rsid w:val="007759A8"/>
    <w:rsid w:val="00787B00"/>
    <w:rsid w:val="0079111E"/>
    <w:rsid w:val="007A561E"/>
    <w:rsid w:val="007B6AD5"/>
    <w:rsid w:val="007E2E15"/>
    <w:rsid w:val="008375A5"/>
    <w:rsid w:val="00845D47"/>
    <w:rsid w:val="008601CD"/>
    <w:rsid w:val="0086030A"/>
    <w:rsid w:val="008B234A"/>
    <w:rsid w:val="009413BC"/>
    <w:rsid w:val="00974224"/>
    <w:rsid w:val="00980DD8"/>
    <w:rsid w:val="00991B01"/>
    <w:rsid w:val="009C7629"/>
    <w:rsid w:val="009F0BB7"/>
    <w:rsid w:val="009F1159"/>
    <w:rsid w:val="00A211C5"/>
    <w:rsid w:val="00A2799D"/>
    <w:rsid w:val="00A66CF0"/>
    <w:rsid w:val="00A97FA0"/>
    <w:rsid w:val="00AA0D16"/>
    <w:rsid w:val="00AB5B3A"/>
    <w:rsid w:val="00AD249F"/>
    <w:rsid w:val="00AE6A9A"/>
    <w:rsid w:val="00B70C9E"/>
    <w:rsid w:val="00B74706"/>
    <w:rsid w:val="00B74AA1"/>
    <w:rsid w:val="00B96C81"/>
    <w:rsid w:val="00BA13FC"/>
    <w:rsid w:val="00BA1861"/>
    <w:rsid w:val="00BA21BE"/>
    <w:rsid w:val="00BE6E3B"/>
    <w:rsid w:val="00C141F5"/>
    <w:rsid w:val="00C354A2"/>
    <w:rsid w:val="00C55F7C"/>
    <w:rsid w:val="00C83D5B"/>
    <w:rsid w:val="00CA3E28"/>
    <w:rsid w:val="00CE0401"/>
    <w:rsid w:val="00CE2510"/>
    <w:rsid w:val="00CE7D31"/>
    <w:rsid w:val="00CF55BC"/>
    <w:rsid w:val="00D02C2C"/>
    <w:rsid w:val="00D15133"/>
    <w:rsid w:val="00D21BEE"/>
    <w:rsid w:val="00D404C6"/>
    <w:rsid w:val="00D502F4"/>
    <w:rsid w:val="00D52AE9"/>
    <w:rsid w:val="00D7781F"/>
    <w:rsid w:val="00DD02A0"/>
    <w:rsid w:val="00DE2A64"/>
    <w:rsid w:val="00DF1308"/>
    <w:rsid w:val="00DF2BB3"/>
    <w:rsid w:val="00E176E7"/>
    <w:rsid w:val="00E232B2"/>
    <w:rsid w:val="00E24A9F"/>
    <w:rsid w:val="00E7603D"/>
    <w:rsid w:val="00E774C4"/>
    <w:rsid w:val="00EA1195"/>
    <w:rsid w:val="00ED0CA0"/>
    <w:rsid w:val="00ED1161"/>
    <w:rsid w:val="00ED6CA2"/>
    <w:rsid w:val="00EF1F0E"/>
    <w:rsid w:val="00F01E4A"/>
    <w:rsid w:val="00F27EDE"/>
    <w:rsid w:val="00FA1B47"/>
    <w:rsid w:val="00FC7067"/>
    <w:rsid w:val="00FD7F38"/>
    <w:rsid w:val="00FE74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27E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7EDE"/>
  </w:style>
  <w:style w:type="paragraph" w:styleId="Piedepgina">
    <w:name w:val="footer"/>
    <w:basedOn w:val="Normal"/>
    <w:link w:val="PiedepginaCar"/>
    <w:uiPriority w:val="99"/>
    <w:unhideWhenUsed/>
    <w:rsid w:val="00F27E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7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27E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7EDE"/>
  </w:style>
  <w:style w:type="paragraph" w:styleId="Piedepgina">
    <w:name w:val="footer"/>
    <w:basedOn w:val="Normal"/>
    <w:link w:val="PiedepginaCar"/>
    <w:uiPriority w:val="99"/>
    <w:unhideWhenUsed/>
    <w:rsid w:val="00F27E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7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4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FC48D-04F3-44D8-BEF1-47846D2A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5585</Words>
  <Characters>30719</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6</cp:revision>
  <cp:lastPrinted>2017-02-01T22:20:00Z</cp:lastPrinted>
  <dcterms:created xsi:type="dcterms:W3CDTF">2016-11-15T21:05:00Z</dcterms:created>
  <dcterms:modified xsi:type="dcterms:W3CDTF">2017-02-01T22:24:00Z</dcterms:modified>
</cp:coreProperties>
</file>